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9DBC" w14:textId="77777777" w:rsidR="00F56979" w:rsidRPr="000D428F" w:rsidRDefault="00F56979" w:rsidP="00F56979">
      <w:pPr>
        <w:rPr>
          <w:rFonts w:asciiTheme="majorHAnsi" w:hAnsiTheme="majorHAnsi" w:cstheme="majorHAnsi"/>
          <w:b/>
          <w:color w:val="000000" w:themeColor="text1"/>
          <w:sz w:val="24"/>
          <w:szCs w:val="24"/>
        </w:rPr>
      </w:pPr>
      <w:r w:rsidRPr="000D428F">
        <w:rPr>
          <w:rFonts w:asciiTheme="majorHAnsi" w:hAnsiTheme="majorHAnsi" w:cstheme="majorHAnsi"/>
          <w:b/>
          <w:color w:val="000000" w:themeColor="text1"/>
          <w:sz w:val="24"/>
          <w:szCs w:val="24"/>
        </w:rPr>
        <w:t>SAMPLE MEDIA ALERT/CALENDAR LISTING</w:t>
      </w:r>
    </w:p>
    <w:p w14:paraId="6AC9F642" w14:textId="77777777" w:rsidR="00F56979" w:rsidRPr="000D428F" w:rsidRDefault="00F56979" w:rsidP="00F56979">
      <w:pPr>
        <w:rPr>
          <w:rFonts w:asciiTheme="majorHAnsi" w:hAnsiTheme="majorHAnsi" w:cstheme="majorHAnsi"/>
          <w:color w:val="000000" w:themeColor="text1"/>
          <w:sz w:val="24"/>
          <w:szCs w:val="24"/>
        </w:rPr>
      </w:pPr>
      <w:r w:rsidRPr="000D428F">
        <w:rPr>
          <w:rFonts w:asciiTheme="majorHAnsi" w:hAnsiTheme="majorHAnsi" w:cstheme="majorHAnsi"/>
          <w:color w:val="000000" w:themeColor="text1"/>
          <w:sz w:val="24"/>
          <w:szCs w:val="24"/>
        </w:rPr>
        <w:t>For Immediate Release</w:t>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p>
    <w:p w14:paraId="60F92E52" w14:textId="77777777" w:rsidR="00F56979" w:rsidRPr="000D428F" w:rsidRDefault="00F56979" w:rsidP="00F56979">
      <w:pPr>
        <w:rPr>
          <w:rFonts w:asciiTheme="majorHAnsi" w:hAnsiTheme="majorHAnsi" w:cstheme="majorHAnsi"/>
          <w:color w:val="000000" w:themeColor="text1"/>
          <w:sz w:val="24"/>
          <w:szCs w:val="24"/>
        </w:rPr>
      </w:pPr>
      <w:r w:rsidRPr="000D428F">
        <w:rPr>
          <w:rFonts w:asciiTheme="majorHAnsi" w:hAnsiTheme="majorHAnsi" w:cstheme="majorHAnsi"/>
          <w:color w:val="000000" w:themeColor="text1"/>
          <w:sz w:val="24"/>
          <w:szCs w:val="24"/>
        </w:rPr>
        <w:t>[MONTH DATE, YEAR]</w:t>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ab/>
      </w:r>
    </w:p>
    <w:p w14:paraId="5272F2CE" w14:textId="77777777" w:rsidR="00F56979" w:rsidRPr="000D428F" w:rsidRDefault="00F56979" w:rsidP="00F56979">
      <w:pPr>
        <w:jc w:val="center"/>
        <w:rPr>
          <w:rFonts w:asciiTheme="majorHAnsi" w:hAnsiTheme="majorHAnsi" w:cstheme="majorHAnsi"/>
          <w:b/>
          <w:color w:val="000000" w:themeColor="text1"/>
          <w:sz w:val="24"/>
          <w:szCs w:val="24"/>
        </w:rPr>
      </w:pPr>
    </w:p>
    <w:p w14:paraId="1ED99BB5" w14:textId="77777777" w:rsidR="00F56979" w:rsidRPr="000D428F" w:rsidRDefault="00F56979" w:rsidP="00F56979">
      <w:pPr>
        <w:jc w:val="center"/>
        <w:rPr>
          <w:rFonts w:asciiTheme="majorHAnsi" w:hAnsiTheme="majorHAnsi" w:cstheme="majorHAnsi"/>
          <w:b/>
          <w:color w:val="000000" w:themeColor="text1"/>
          <w:sz w:val="24"/>
          <w:szCs w:val="24"/>
        </w:rPr>
      </w:pPr>
      <w:r w:rsidRPr="000D428F">
        <w:rPr>
          <w:rFonts w:asciiTheme="majorHAnsi" w:hAnsiTheme="majorHAnsi" w:cstheme="majorHAnsi"/>
          <w:b/>
          <w:color w:val="000000" w:themeColor="text1"/>
          <w:sz w:val="24"/>
          <w:szCs w:val="24"/>
        </w:rPr>
        <w:t>JOIN [LIBRARY] FOR A NEW EXHIBITION, [EXHIBITION NAME]</w:t>
      </w:r>
      <w:r w:rsidRPr="000D428F">
        <w:rPr>
          <w:rFonts w:asciiTheme="majorHAnsi" w:hAnsiTheme="majorHAnsi" w:cstheme="majorHAnsi"/>
          <w:b/>
          <w:color w:val="000000" w:themeColor="text1"/>
          <w:sz w:val="24"/>
          <w:szCs w:val="24"/>
        </w:rPr>
        <w:br/>
        <w:t>Free, Hands-On Exhibition Coming [Start Date] Through [End Date]</w:t>
      </w:r>
    </w:p>
    <w:p w14:paraId="6067F814" w14:textId="100C2B85" w:rsidR="00F56979" w:rsidRDefault="00F56979" w:rsidP="00F56979">
      <w:pPr>
        <w:jc w:val="center"/>
        <w:rPr>
          <w:rFonts w:asciiTheme="majorHAnsi" w:hAnsiTheme="majorHAnsi" w:cstheme="majorHAnsi"/>
          <w:b/>
          <w:bCs/>
          <w:color w:val="000000" w:themeColor="text1"/>
          <w:sz w:val="24"/>
          <w:szCs w:val="24"/>
        </w:rPr>
      </w:pPr>
      <w:r>
        <w:rPr>
          <w:noProof/>
        </w:rPr>
        <w:drawing>
          <wp:inline distT="0" distB="0" distL="0" distR="0" wp14:anchorId="4635654F" wp14:editId="097C55B4">
            <wp:extent cx="4229100" cy="3383280"/>
            <wp:effectExtent l="0" t="0" r="0" b="762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9219" cy="3383375"/>
                    </a:xfrm>
                    <a:prstGeom prst="rect">
                      <a:avLst/>
                    </a:prstGeom>
                  </pic:spPr>
                </pic:pic>
              </a:graphicData>
            </a:graphic>
          </wp:inline>
        </w:drawing>
      </w:r>
    </w:p>
    <w:p w14:paraId="3DEE3721" w14:textId="77777777" w:rsidR="00F56979" w:rsidRDefault="00F56979" w:rsidP="00F56979">
      <w:pPr>
        <w:jc w:val="center"/>
        <w:rPr>
          <w:rFonts w:asciiTheme="majorHAnsi" w:hAnsiTheme="majorHAnsi" w:cstheme="majorHAnsi"/>
          <w:b/>
          <w:bCs/>
          <w:color w:val="000000" w:themeColor="text1"/>
          <w:sz w:val="24"/>
          <w:szCs w:val="24"/>
        </w:rPr>
      </w:pPr>
    </w:p>
    <w:p w14:paraId="0FA4F41B" w14:textId="0AAD04A1" w:rsidR="00F56979" w:rsidRDefault="00F56979" w:rsidP="00F56979">
      <w:pPr>
        <w:rPr>
          <w:rFonts w:asciiTheme="majorHAnsi" w:hAnsiTheme="majorHAnsi" w:cstheme="majorBidi"/>
          <w:color w:val="000000" w:themeColor="text1"/>
          <w:sz w:val="24"/>
          <w:szCs w:val="24"/>
        </w:rPr>
      </w:pPr>
      <w:r>
        <w:rPr>
          <w:rFonts w:asciiTheme="majorHAnsi" w:hAnsiTheme="majorHAnsi" w:cstheme="majorHAnsi"/>
          <w:b/>
          <w:bCs/>
          <w:color w:val="000000" w:themeColor="text1"/>
          <w:sz w:val="24"/>
          <w:szCs w:val="24"/>
        </w:rPr>
        <w:t xml:space="preserve">WHAT: </w:t>
      </w:r>
      <w:r w:rsidRPr="000D428F">
        <w:rPr>
          <w:rFonts w:asciiTheme="majorHAnsi" w:hAnsiTheme="majorHAnsi" w:cstheme="majorBidi"/>
          <w:color w:val="000000" w:themeColor="text1"/>
          <w:sz w:val="24"/>
          <w:szCs w:val="24"/>
        </w:rPr>
        <w:t>Visit [LIBRARY] to get creative at</w:t>
      </w:r>
      <w:r>
        <w:rPr>
          <w:rFonts w:asciiTheme="majorHAnsi" w:hAnsiTheme="majorHAnsi" w:cstheme="majorBidi"/>
          <w:color w:val="000000" w:themeColor="text1"/>
          <w:sz w:val="24"/>
          <w:szCs w:val="24"/>
        </w:rPr>
        <w:t xml:space="preserve"> </w:t>
      </w:r>
      <w:r w:rsidRPr="000D428F">
        <w:rPr>
          <w:rFonts w:asciiTheme="majorHAnsi" w:hAnsiTheme="majorHAnsi" w:cstheme="majorBidi"/>
          <w:color w:val="000000" w:themeColor="text1"/>
          <w:sz w:val="24"/>
          <w:szCs w:val="24"/>
        </w:rPr>
        <w:t>“Somos Super Creativ@s: Resolvemos, ingeniamos, construimos/ We’re Super Creative: We solve, build, engineer,” a traveling exhibition where you can use technology to tell a story about your community and try an engineering design challenge. The exhibition is especially designed for tweens 10 to 13 years old and their families, but people of all ages will have fun learning and exploring Science, Technology, Engineering, Arts and Math (STEAM). The exhibition is written in both English and Spanish.</w:t>
      </w:r>
    </w:p>
    <w:p w14:paraId="2A9746C4" w14:textId="77777777" w:rsidR="00F56979" w:rsidRDefault="00F56979" w:rsidP="00F56979">
      <w:pPr>
        <w:rPr>
          <w:rFonts w:asciiTheme="majorHAnsi" w:hAnsiTheme="majorHAnsi" w:cstheme="majorBidi"/>
          <w:color w:val="000000" w:themeColor="text1"/>
          <w:sz w:val="24"/>
          <w:szCs w:val="24"/>
        </w:rPr>
      </w:pPr>
    </w:p>
    <w:p w14:paraId="7D086C78" w14:textId="77777777" w:rsidR="00F56979" w:rsidRPr="000D428F" w:rsidRDefault="00F56979" w:rsidP="00F56979">
      <w:pPr>
        <w:rPr>
          <w:rFonts w:asciiTheme="majorHAnsi" w:hAnsiTheme="majorHAnsi" w:cstheme="majorHAnsi"/>
          <w:color w:val="000000" w:themeColor="text1"/>
          <w:sz w:val="24"/>
          <w:szCs w:val="24"/>
        </w:rPr>
      </w:pPr>
      <w:r w:rsidRPr="000D428F">
        <w:rPr>
          <w:rFonts w:asciiTheme="majorHAnsi" w:hAnsiTheme="majorHAnsi" w:cstheme="majorHAnsi"/>
          <w:b/>
          <w:color w:val="000000" w:themeColor="text1"/>
          <w:sz w:val="24"/>
          <w:szCs w:val="24"/>
        </w:rPr>
        <w:t>WHEN</w:t>
      </w:r>
      <w:r w:rsidRPr="000D428F">
        <w:rPr>
          <w:rFonts w:asciiTheme="majorHAnsi" w:hAnsiTheme="majorHAnsi" w:cstheme="majorHAnsi"/>
          <w:color w:val="000000" w:themeColor="text1"/>
          <w:sz w:val="24"/>
          <w:szCs w:val="24"/>
        </w:rPr>
        <w:tab/>
      </w:r>
      <w:r>
        <w:rPr>
          <w:rFonts w:asciiTheme="majorHAnsi" w:hAnsiTheme="majorHAnsi" w:cstheme="majorHAnsi"/>
          <w:color w:val="000000" w:themeColor="text1"/>
          <w:sz w:val="24"/>
          <w:szCs w:val="24"/>
        </w:rPr>
        <w:tab/>
      </w:r>
      <w:r w:rsidRPr="000D428F">
        <w:rPr>
          <w:rFonts w:asciiTheme="majorHAnsi" w:hAnsiTheme="majorHAnsi" w:cstheme="majorHAnsi"/>
          <w:color w:val="000000" w:themeColor="text1"/>
          <w:sz w:val="24"/>
          <w:szCs w:val="24"/>
        </w:rPr>
        <w:t>Be sure mark your calendar and join us for our [PROGRAM] on [DATE at TIME]!</w:t>
      </w:r>
    </w:p>
    <w:p w14:paraId="47364090" w14:textId="77777777" w:rsidR="00F56979" w:rsidRPr="000D428F" w:rsidRDefault="00F56979" w:rsidP="00F56979">
      <w:pPr>
        <w:ind w:left="1440"/>
        <w:rPr>
          <w:rFonts w:asciiTheme="majorHAnsi" w:hAnsiTheme="majorHAnsi" w:cstheme="majorHAnsi"/>
          <w:color w:val="000000" w:themeColor="text1"/>
          <w:sz w:val="24"/>
          <w:szCs w:val="24"/>
        </w:rPr>
      </w:pPr>
      <w:r w:rsidRPr="000D428F">
        <w:rPr>
          <w:rFonts w:asciiTheme="majorHAnsi" w:hAnsiTheme="majorHAnsi" w:cstheme="majorHAnsi"/>
          <w:color w:val="000000" w:themeColor="text1"/>
          <w:sz w:val="24"/>
          <w:szCs w:val="24"/>
        </w:rPr>
        <w:t>“[EXHIBITION NAME]” is offered as part of the STAR Net STEAM Equity Project. [LIBRARY] is one of just 12 libraries nationwide selected to participate.</w:t>
      </w:r>
    </w:p>
    <w:p w14:paraId="0757AFA7" w14:textId="77777777" w:rsidR="00F56979" w:rsidRPr="000D428F" w:rsidRDefault="00F56979" w:rsidP="00F56979">
      <w:pPr>
        <w:ind w:left="1440" w:hanging="1440"/>
        <w:rPr>
          <w:rFonts w:asciiTheme="majorHAnsi" w:hAnsiTheme="majorHAnsi" w:cstheme="majorHAnsi"/>
          <w:color w:val="000000" w:themeColor="text1"/>
          <w:sz w:val="24"/>
          <w:szCs w:val="24"/>
        </w:rPr>
      </w:pPr>
      <w:r w:rsidRPr="000D428F">
        <w:rPr>
          <w:rFonts w:asciiTheme="majorHAnsi" w:hAnsiTheme="majorHAnsi" w:cstheme="majorHAnsi"/>
          <w:color w:val="000000" w:themeColor="text1"/>
          <w:sz w:val="24"/>
          <w:szCs w:val="24"/>
        </w:rPr>
        <w:lastRenderedPageBreak/>
        <w:tab/>
        <w:t>[START DATE to END DATE]. Visit the exhibition any time the library is open. Admission is free.</w:t>
      </w:r>
      <w:r w:rsidRPr="000D428F">
        <w:rPr>
          <w:rFonts w:asciiTheme="majorHAnsi" w:hAnsiTheme="majorHAnsi" w:cstheme="majorHAnsi"/>
          <w:color w:val="000000" w:themeColor="text1"/>
          <w:sz w:val="24"/>
          <w:szCs w:val="24"/>
        </w:rPr>
        <w:tab/>
      </w:r>
    </w:p>
    <w:p w14:paraId="49FA5D41" w14:textId="77777777" w:rsidR="00F56979" w:rsidRPr="000D428F" w:rsidRDefault="00F56979" w:rsidP="00F56979">
      <w:pPr>
        <w:rPr>
          <w:rFonts w:asciiTheme="majorHAnsi" w:hAnsiTheme="majorHAnsi" w:cstheme="majorHAnsi"/>
          <w:color w:val="000000" w:themeColor="text1"/>
          <w:sz w:val="24"/>
          <w:szCs w:val="24"/>
        </w:rPr>
      </w:pPr>
    </w:p>
    <w:p w14:paraId="24D85A4F" w14:textId="77777777" w:rsidR="00F56979" w:rsidRPr="000D428F" w:rsidRDefault="00F56979" w:rsidP="00F56979">
      <w:pPr>
        <w:ind w:left="1440" w:hanging="1440"/>
        <w:rPr>
          <w:rFonts w:asciiTheme="majorHAnsi" w:hAnsiTheme="majorHAnsi" w:cstheme="majorHAnsi"/>
          <w:color w:val="000000" w:themeColor="text1"/>
          <w:sz w:val="24"/>
          <w:szCs w:val="24"/>
        </w:rPr>
      </w:pPr>
      <w:r w:rsidRPr="000D428F">
        <w:rPr>
          <w:rFonts w:asciiTheme="majorHAnsi" w:hAnsiTheme="majorHAnsi" w:cstheme="majorHAnsi"/>
          <w:b/>
          <w:color w:val="000000" w:themeColor="text1"/>
          <w:sz w:val="24"/>
          <w:szCs w:val="24"/>
        </w:rPr>
        <w:t>WHERE</w:t>
      </w:r>
      <w:r w:rsidRPr="000D428F">
        <w:rPr>
          <w:rFonts w:asciiTheme="majorHAnsi" w:hAnsiTheme="majorHAnsi" w:cstheme="majorHAnsi"/>
          <w:color w:val="000000" w:themeColor="text1"/>
          <w:sz w:val="24"/>
          <w:szCs w:val="24"/>
        </w:rPr>
        <w:tab/>
        <w:t>[LIBRARY ADDRESS; if applicable, include the room where the exhibition will be located]</w:t>
      </w:r>
    </w:p>
    <w:p w14:paraId="1B0D5E6B" w14:textId="77777777" w:rsidR="00F56979" w:rsidRPr="000D428F" w:rsidRDefault="00F56979" w:rsidP="00F56979">
      <w:pPr>
        <w:ind w:left="1440" w:hanging="1440"/>
        <w:rPr>
          <w:rFonts w:asciiTheme="majorHAnsi" w:hAnsiTheme="majorHAnsi" w:cstheme="majorHAnsi"/>
          <w:color w:val="000000" w:themeColor="text1"/>
          <w:sz w:val="24"/>
          <w:szCs w:val="24"/>
        </w:rPr>
      </w:pPr>
    </w:p>
    <w:p w14:paraId="6AEC00EA" w14:textId="77777777" w:rsidR="00F56979" w:rsidRPr="000D428F" w:rsidRDefault="00F56979" w:rsidP="00F56979">
      <w:pPr>
        <w:ind w:left="1440" w:hanging="1440"/>
        <w:rPr>
          <w:rFonts w:asciiTheme="majorHAnsi" w:hAnsiTheme="majorHAnsi" w:cstheme="majorHAnsi"/>
          <w:color w:val="000000" w:themeColor="text1"/>
          <w:sz w:val="24"/>
          <w:szCs w:val="24"/>
        </w:rPr>
      </w:pPr>
      <w:r w:rsidRPr="000D428F">
        <w:rPr>
          <w:rFonts w:asciiTheme="majorHAnsi" w:hAnsiTheme="majorHAnsi" w:cstheme="majorHAnsi"/>
          <w:b/>
          <w:color w:val="000000" w:themeColor="text1"/>
          <w:sz w:val="24"/>
          <w:szCs w:val="24"/>
        </w:rPr>
        <w:t>WHO</w:t>
      </w:r>
      <w:r w:rsidRPr="000D428F">
        <w:rPr>
          <w:rFonts w:asciiTheme="majorHAnsi" w:hAnsiTheme="majorHAnsi" w:cstheme="majorHAnsi"/>
          <w:color w:val="000000" w:themeColor="text1"/>
          <w:sz w:val="24"/>
          <w:szCs w:val="24"/>
        </w:rPr>
        <w:tab/>
        <w:t>The STAR Net STEAM Equity Project is offered by the National Center for Interactive Learning at the Space Science Institute (NCIL/SSI), the American Library Association (ALA), Twin Cities PBS (TPT), Institute for Learning Innovation (ILI), and Education Development Center (EDC), with funding from the National Science Foundation (NSF</w:t>
      </w:r>
      <w:proofErr w:type="gramStart"/>
      <w:r w:rsidRPr="000D428F">
        <w:rPr>
          <w:rFonts w:asciiTheme="majorHAnsi" w:hAnsiTheme="majorHAnsi" w:cstheme="majorHAnsi"/>
          <w:color w:val="000000" w:themeColor="text1"/>
          <w:sz w:val="24"/>
          <w:szCs w:val="24"/>
        </w:rPr>
        <w:t>).</w:t>
      </w:r>
      <w:proofErr w:type="gramEnd"/>
    </w:p>
    <w:p w14:paraId="7AEC0D3C" w14:textId="77777777" w:rsidR="00F56979" w:rsidRPr="006A0A28" w:rsidRDefault="00F56979" w:rsidP="00F56979">
      <w:pPr>
        <w:ind w:left="1440"/>
        <w:rPr>
          <w:rFonts w:asciiTheme="majorHAnsi" w:hAnsiTheme="majorHAnsi" w:cstheme="majorHAnsi"/>
          <w:color w:val="000000" w:themeColor="text1"/>
          <w:sz w:val="24"/>
          <w:szCs w:val="24"/>
        </w:rPr>
      </w:pPr>
      <w:r w:rsidRPr="000D428F">
        <w:rPr>
          <w:rFonts w:asciiTheme="majorHAnsi" w:hAnsiTheme="majorHAnsi" w:cstheme="majorHAnsi"/>
          <w:color w:val="000000" w:themeColor="text1"/>
          <w:sz w:val="24"/>
          <w:szCs w:val="24"/>
        </w:rPr>
        <w:t>This material is based upon work supported by the National Science Foundation under Grant Number DRL-1906172 to the Space Science Institute and Grant Number DRL-1906084 to the American Library Association. Any opinions, findings, and conclusions or recommendations expressed in this material are those of the authors and do not necessarily reflect the views of the National Science Foundation, Space Science Institute, or American Library Association.</w:t>
      </w:r>
    </w:p>
    <w:p w14:paraId="4CC4BD4B" w14:textId="77777777" w:rsidR="00F56979" w:rsidRPr="000D428F" w:rsidRDefault="00F56979" w:rsidP="00F56979">
      <w:pPr>
        <w:rPr>
          <w:rFonts w:asciiTheme="majorHAnsi" w:hAnsiTheme="majorHAnsi" w:cstheme="majorHAnsi"/>
          <w:color w:val="000000" w:themeColor="text1"/>
          <w:sz w:val="24"/>
          <w:szCs w:val="24"/>
        </w:rPr>
      </w:pPr>
    </w:p>
    <w:p w14:paraId="329EC1E2" w14:textId="77777777" w:rsidR="00F56979" w:rsidRPr="000D428F" w:rsidRDefault="00F56979" w:rsidP="00F56979">
      <w:pPr>
        <w:ind w:left="1440" w:hanging="1440"/>
        <w:rPr>
          <w:rFonts w:asciiTheme="majorHAnsi" w:hAnsiTheme="majorHAnsi" w:cstheme="majorBidi"/>
          <w:color w:val="000000" w:themeColor="text1"/>
          <w:sz w:val="24"/>
          <w:szCs w:val="24"/>
        </w:rPr>
      </w:pPr>
      <w:r w:rsidRPr="000D428F">
        <w:rPr>
          <w:rFonts w:asciiTheme="majorHAnsi" w:hAnsiTheme="majorHAnsi" w:cstheme="majorBidi"/>
          <w:b/>
          <w:bCs/>
          <w:color w:val="000000" w:themeColor="text1"/>
          <w:sz w:val="24"/>
          <w:szCs w:val="24"/>
        </w:rPr>
        <w:t>CONTACT</w:t>
      </w:r>
      <w:r w:rsidRPr="000D428F">
        <w:rPr>
          <w:rFonts w:asciiTheme="majorHAnsi" w:hAnsiTheme="majorHAnsi" w:cstheme="majorHAnsi"/>
          <w:color w:val="000000" w:themeColor="text1"/>
          <w:sz w:val="24"/>
          <w:szCs w:val="24"/>
        </w:rPr>
        <w:tab/>
      </w:r>
      <w:r w:rsidRPr="000D428F">
        <w:rPr>
          <w:rFonts w:asciiTheme="majorHAnsi" w:hAnsiTheme="majorHAnsi" w:cstheme="majorBidi"/>
          <w:color w:val="000000" w:themeColor="text1"/>
          <w:sz w:val="24"/>
          <w:szCs w:val="24"/>
        </w:rPr>
        <w:t>For more information and to view a calendar of related public programs at [LIBRARY], visit [LIBRARY WEBSITE] or call [PHONE NUMBER].</w:t>
      </w:r>
      <w:r w:rsidRPr="000D428F">
        <w:rPr>
          <w:rFonts w:asciiTheme="majorHAnsi" w:hAnsiTheme="majorHAnsi" w:cstheme="majorHAnsi"/>
          <w:color w:val="000000" w:themeColor="text1"/>
          <w:sz w:val="24"/>
          <w:szCs w:val="24"/>
        </w:rPr>
        <w:tab/>
      </w:r>
    </w:p>
    <w:p w14:paraId="0F80DA90" w14:textId="77777777" w:rsidR="00F56979" w:rsidRPr="000D428F" w:rsidRDefault="00F56979" w:rsidP="00F56979">
      <w:pPr>
        <w:rPr>
          <w:rFonts w:asciiTheme="majorHAnsi" w:hAnsiTheme="majorHAnsi" w:cstheme="majorHAnsi"/>
          <w:color w:val="000000" w:themeColor="text1"/>
          <w:sz w:val="24"/>
          <w:szCs w:val="24"/>
        </w:rPr>
      </w:pPr>
    </w:p>
    <w:p w14:paraId="5D4D8986" w14:textId="77777777" w:rsidR="00F56979" w:rsidRPr="000D428F" w:rsidRDefault="00F56979" w:rsidP="00F56979">
      <w:pPr>
        <w:rPr>
          <w:rFonts w:asciiTheme="majorHAnsi" w:hAnsiTheme="majorHAnsi" w:cstheme="majorHAnsi"/>
          <w:color w:val="000000" w:themeColor="text1"/>
          <w:sz w:val="24"/>
          <w:szCs w:val="24"/>
        </w:rPr>
      </w:pPr>
    </w:p>
    <w:p w14:paraId="02A1B0E6" w14:textId="77777777" w:rsidR="00F56979" w:rsidRPr="000D428F" w:rsidRDefault="00F56979" w:rsidP="00F56979">
      <w:pPr>
        <w:jc w:val="center"/>
        <w:rPr>
          <w:rFonts w:asciiTheme="majorHAnsi" w:hAnsiTheme="majorHAnsi" w:cstheme="majorHAnsi"/>
          <w:color w:val="000000" w:themeColor="text1"/>
          <w:sz w:val="24"/>
          <w:szCs w:val="24"/>
        </w:rPr>
      </w:pPr>
      <w:r w:rsidRPr="000D428F">
        <w:rPr>
          <w:rFonts w:asciiTheme="majorHAnsi" w:hAnsiTheme="majorHAnsi" w:cstheme="majorHAnsi"/>
          <w:color w:val="000000" w:themeColor="text1"/>
          <w:sz w:val="24"/>
          <w:szCs w:val="24"/>
        </w:rPr>
        <w:t># # #</w:t>
      </w:r>
    </w:p>
    <w:p w14:paraId="3C616D57" w14:textId="77777777" w:rsidR="0069517A" w:rsidRDefault="0069517A"/>
    <w:sectPr w:rsidR="0069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79"/>
    <w:rsid w:val="0069517A"/>
    <w:rsid w:val="00F5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2E1D"/>
  <w15:chartTrackingRefBased/>
  <w15:docId w15:val="{4358F8DB-A4DD-4361-BBF8-E6F83577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79"/>
    <w:pPr>
      <w:spacing w:line="252"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Arata</dc:creator>
  <cp:keywords/>
  <dc:description/>
  <cp:lastModifiedBy>Hannah Arata</cp:lastModifiedBy>
  <cp:revision>1</cp:revision>
  <dcterms:created xsi:type="dcterms:W3CDTF">2020-12-14T18:47:00Z</dcterms:created>
  <dcterms:modified xsi:type="dcterms:W3CDTF">2020-12-14T18:49:00Z</dcterms:modified>
</cp:coreProperties>
</file>