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878B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SAMPLE PRESS RELEASE</w:t>
      </w:r>
    </w:p>
    <w:p w14:paraId="103AB5BE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75AF01F" w14:textId="28DAED38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FOR IMMEDIATE RELEASE</w:t>
      </w:r>
    </w:p>
    <w:p w14:paraId="71CB396F" w14:textId="1C674B1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1B87D42" w14:textId="041ABF16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[TO EDITOR: Please do not delete the final sentence </w:t>
      </w:r>
      <w:r w:rsidR="00045B25">
        <w:rPr>
          <w:rFonts w:asciiTheme="minorHAnsi" w:hAnsiTheme="minorHAnsi" w:cstheme="minorHAnsi"/>
          <w:color w:val="000000" w:themeColor="text1"/>
        </w:rPr>
        <w:t xml:space="preserve">with </w:t>
      </w:r>
      <w:r>
        <w:rPr>
          <w:rFonts w:asciiTheme="minorHAnsi" w:hAnsiTheme="minorHAnsi" w:cstheme="minorHAnsi"/>
          <w:color w:val="000000" w:themeColor="text1"/>
        </w:rPr>
        <w:t>NEH credit]</w:t>
      </w:r>
    </w:p>
    <w:p w14:paraId="286ED633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F1C261D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Contact: </w:t>
      </w:r>
    </w:p>
    <w:p w14:paraId="35EEFA3B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[CONTACT NAME]</w:t>
      </w:r>
    </w:p>
    <w:p w14:paraId="2C027F27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[CONTACT TITLE]</w:t>
      </w:r>
    </w:p>
    <w:p w14:paraId="76D4CD36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[LIBRARY NAME]</w:t>
      </w:r>
    </w:p>
    <w:p w14:paraId="5CD18CD9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[PHONE]</w:t>
      </w:r>
    </w:p>
    <w:p w14:paraId="6E1540F6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[EMAIL]</w:t>
      </w:r>
    </w:p>
    <w:p w14:paraId="406A1F4B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23F58E3" w14:textId="4C71AFCC" w:rsidR="00F7727C" w:rsidRDefault="00F7727C" w:rsidP="00F7727C">
      <w:pPr>
        <w:spacing w:after="0" w:line="240" w:lineRule="auto"/>
        <w:jc w:val="center"/>
        <w:rPr>
          <w:rFonts w:asciiTheme="minorHAnsi" w:hAnsiTheme="minorHAnsi" w:cstheme="minorHAnsi"/>
          <w:b/>
          <w:iCs/>
          <w:color w:val="000000" w:themeColor="text1"/>
        </w:rPr>
      </w:pPr>
      <w:r>
        <w:rPr>
          <w:rFonts w:asciiTheme="minorHAnsi" w:hAnsiTheme="minorHAnsi" w:cstheme="minorHAnsi"/>
          <w:b/>
          <w:iCs/>
          <w:color w:val="000000" w:themeColor="text1"/>
        </w:rPr>
        <w:t xml:space="preserve"> [LIBRARY] RECEIVES GRANT FOR WOMEN’S SUFFRAGE DISCUSSION PROJECT</w:t>
      </w:r>
      <w:r>
        <w:rPr>
          <w:rFonts w:asciiTheme="minorHAnsi" w:hAnsiTheme="minorHAnsi" w:cstheme="minorHAnsi"/>
          <w:b/>
          <w:iCs/>
          <w:color w:val="000000" w:themeColor="text1"/>
        </w:rPr>
        <w:br/>
      </w:r>
      <w:r>
        <w:rPr>
          <w:rFonts w:asciiTheme="minorHAnsi" w:hAnsiTheme="minorHAnsi" w:cstheme="minorHAnsi"/>
          <w:b/>
          <w:i/>
          <w:color w:val="000000" w:themeColor="text1"/>
        </w:rPr>
        <w:t>Let’s Talk About It: Women’s Suffrage programming will begin [DATE]</w:t>
      </w:r>
    </w:p>
    <w:p w14:paraId="1341D1BC" w14:textId="77777777" w:rsidR="00F7727C" w:rsidRDefault="00F7727C" w:rsidP="00F7727C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5F17E7E5" w14:textId="2F89DDDC" w:rsidR="00F7727C" w:rsidRDefault="00F7727C" w:rsidP="00F77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[CITY] — [LIBRARY] is one of 25 libraries nationwide </w:t>
      </w:r>
      <w:r>
        <w:rPr>
          <w:color w:val="0D0D0D"/>
        </w:rPr>
        <w:t xml:space="preserve">selected to participate in </w:t>
      </w:r>
      <w:hyperlink r:id="rId5" w:history="1">
        <w:r w:rsidRPr="0006373F">
          <w:rPr>
            <w:rStyle w:val="Hyperlink"/>
            <w:i/>
            <w:iCs/>
          </w:rPr>
          <w:t>Let’s Talk About It (LTAI): Women’s Suffrage</w:t>
        </w:r>
      </w:hyperlink>
      <w:r w:rsidRPr="00831018">
        <w:t xml:space="preserve">, </w:t>
      </w:r>
      <w:r>
        <w:t>a</w:t>
      </w:r>
      <w:r>
        <w:rPr>
          <w:color w:val="0D0D0D"/>
        </w:rPr>
        <w:t xml:space="preserve"> grant </w:t>
      </w:r>
      <w:r>
        <w:t>designed to spark conversations about</w:t>
      </w:r>
      <w:r w:rsidRPr="00FF015F">
        <w:t xml:space="preserve"> American history and culture </w:t>
      </w:r>
      <w:r>
        <w:t>through an examination of</w:t>
      </w:r>
      <w:r w:rsidRPr="00FF015F">
        <w:t xml:space="preserve"> the women’s suffrage movement. </w:t>
      </w:r>
    </w:p>
    <w:p w14:paraId="5711112B" w14:textId="77777777" w:rsidR="00F7727C" w:rsidRDefault="00F7727C" w:rsidP="00F77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3282AC9" w14:textId="1BBF46FB" w:rsidR="00F7727C" w:rsidRPr="00263657" w:rsidRDefault="00F7727C" w:rsidP="00263657">
      <w:pPr>
        <w:spacing w:line="240" w:lineRule="auto"/>
        <w:rPr>
          <w:rFonts w:asciiTheme="minorHAnsi" w:hAnsiTheme="minorHAnsi" w:cstheme="minorHAnsi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</w:rPr>
        <w:t xml:space="preserve">The competitive award comes with a $1,000 </w:t>
      </w:r>
      <w:r>
        <w:rPr>
          <w:color w:val="0D0D0D"/>
        </w:rPr>
        <w:t>stipend to support programming costs and ten copies of five books covering the women’s suffrage theme.</w:t>
      </w:r>
      <w:r w:rsidR="00263657">
        <w:rPr>
          <w:color w:val="0D0D0D"/>
        </w:rPr>
        <w:t xml:space="preserve"> </w:t>
      </w:r>
      <w:r w:rsidR="00263657">
        <w:t xml:space="preserve">According to ALA, more </w:t>
      </w:r>
      <w:r w:rsidR="00263657" w:rsidRPr="00F7727C">
        <w:t xml:space="preserve">than </w:t>
      </w:r>
      <w:r w:rsidR="00263657" w:rsidRPr="00F7727C">
        <w:rPr>
          <w:rFonts w:asciiTheme="minorHAnsi" w:hAnsiTheme="minorHAnsi" w:cstheme="minorHAnsi"/>
          <w:shd w:val="clear" w:color="auto" w:fill="FEFEFE"/>
        </w:rPr>
        <w:t>100 libraries applied</w:t>
      </w:r>
      <w:r w:rsidR="00263657">
        <w:rPr>
          <w:rFonts w:asciiTheme="minorHAnsi" w:hAnsiTheme="minorHAnsi" w:cstheme="minorHAnsi"/>
          <w:shd w:val="clear" w:color="auto" w:fill="FEFEFE"/>
        </w:rPr>
        <w:t xml:space="preserve"> for the opportunity.</w:t>
      </w:r>
      <w:r w:rsidR="005237F9">
        <w:rPr>
          <w:rFonts w:asciiTheme="minorHAnsi" w:hAnsiTheme="minorHAnsi" w:cstheme="minorHAnsi"/>
          <w:shd w:val="clear" w:color="auto" w:fill="FEFEFE"/>
        </w:rPr>
        <w:t xml:space="preserve"> </w:t>
      </w:r>
    </w:p>
    <w:p w14:paraId="26FE3EC2" w14:textId="1412BA2B" w:rsidR="00F7727C" w:rsidRDefault="00F7727C" w:rsidP="00F7727C">
      <w:pPr>
        <w:spacing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color w:val="000000" w:themeColor="text1"/>
        </w:rPr>
        <w:t>[INSERT QUOTE, e.g.: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“We can’t wait to get started on this discussion project,” said Library Director [NAME]. “</w:t>
      </w:r>
      <w:r>
        <w:rPr>
          <w:rFonts w:asciiTheme="minorHAnsi" w:hAnsiTheme="minorHAnsi" w:cstheme="minorHAnsi"/>
          <w:i/>
          <w:iCs/>
        </w:rPr>
        <w:t>The topic of women’s suffrage is not often examined closely in schools. I’m excited to share these books with the community and get talking about this time in history!”</w:t>
      </w:r>
    </w:p>
    <w:p w14:paraId="248CA8FA" w14:textId="2608EF4F" w:rsidR="00AA62A4" w:rsidRPr="00691EDA" w:rsidRDefault="005237F9" w:rsidP="00F7727C">
      <w:pPr>
        <w:spacing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hd w:val="clear" w:color="auto" w:fill="FEFEFE"/>
        </w:rPr>
        <w:t xml:space="preserve">To open the program, local </w:t>
      </w:r>
      <w:r w:rsidR="00D10049">
        <w:rPr>
          <w:rFonts w:asciiTheme="minorHAnsi" w:hAnsiTheme="minorHAnsi" w:cstheme="minorHAnsi"/>
          <w:shd w:val="clear" w:color="auto" w:fill="FEFEFE"/>
        </w:rPr>
        <w:t xml:space="preserve">humanities </w:t>
      </w:r>
      <w:r>
        <w:rPr>
          <w:rFonts w:asciiTheme="minorHAnsi" w:hAnsiTheme="minorHAnsi" w:cstheme="minorHAnsi"/>
          <w:shd w:val="clear" w:color="auto" w:fill="FEFEFE"/>
        </w:rPr>
        <w:t>scholar</w:t>
      </w:r>
      <w:r w:rsidR="00D10049">
        <w:rPr>
          <w:rFonts w:asciiTheme="minorHAnsi" w:hAnsiTheme="minorHAnsi" w:cstheme="minorHAnsi"/>
          <w:shd w:val="clear" w:color="auto" w:fill="FEFEFE"/>
        </w:rPr>
        <w:t xml:space="preserve">, </w:t>
      </w:r>
      <w:r>
        <w:rPr>
          <w:rFonts w:asciiTheme="minorHAnsi" w:hAnsiTheme="minorHAnsi" w:cstheme="minorHAnsi"/>
          <w:shd w:val="clear" w:color="auto" w:fill="FEFEFE"/>
        </w:rPr>
        <w:t>[LOCAL SCHOLAR NAME]</w:t>
      </w:r>
      <w:r w:rsidR="00D10049">
        <w:rPr>
          <w:rFonts w:asciiTheme="minorHAnsi" w:hAnsiTheme="minorHAnsi" w:cstheme="minorHAnsi"/>
          <w:shd w:val="clear" w:color="auto" w:fill="FEFEFE"/>
        </w:rPr>
        <w:t>,</w:t>
      </w:r>
      <w:r>
        <w:rPr>
          <w:rFonts w:asciiTheme="minorHAnsi" w:hAnsiTheme="minorHAnsi" w:cstheme="minorHAnsi"/>
          <w:shd w:val="clear" w:color="auto" w:fill="FEFEFE"/>
        </w:rPr>
        <w:t xml:space="preserve"> will help bring [CHOSEN BOOK TITLE] to life with insight and discussion</w:t>
      </w:r>
      <w:r w:rsidR="008B5434">
        <w:rPr>
          <w:rFonts w:asciiTheme="minorHAnsi" w:hAnsiTheme="minorHAnsi" w:cstheme="minorHAnsi"/>
          <w:shd w:val="clear" w:color="auto" w:fill="FEFEFE"/>
        </w:rPr>
        <w:t xml:space="preserve">. </w:t>
      </w:r>
      <w:r w:rsidR="00AA62A4" w:rsidRPr="00AA62A4">
        <w:rPr>
          <w:rFonts w:asciiTheme="minorHAnsi" w:hAnsiTheme="minorHAnsi" w:cstheme="minorHAnsi"/>
        </w:rPr>
        <w:t>For more information on programming, visit [LIBRARY WEBSITE]</w:t>
      </w:r>
      <w:r w:rsidR="00CC4DA9">
        <w:rPr>
          <w:rFonts w:asciiTheme="minorHAnsi" w:hAnsiTheme="minorHAnsi" w:cstheme="minorHAnsi"/>
        </w:rPr>
        <w:t>.</w:t>
      </w:r>
    </w:p>
    <w:p w14:paraId="75D6A03E" w14:textId="77777777" w:rsidR="00F7727C" w:rsidRDefault="00F7727C" w:rsidP="00F7727C">
      <w:r>
        <w:t>As part of the grant, [LIBRARY] will receive the following books:</w:t>
      </w:r>
    </w:p>
    <w:p w14:paraId="79EC9FBF" w14:textId="77777777" w:rsidR="00F7727C" w:rsidRPr="00AD491E" w:rsidRDefault="008B5434" w:rsidP="00F7727C">
      <w:pPr>
        <w:pStyle w:val="ListParagraph"/>
        <w:numPr>
          <w:ilvl w:val="0"/>
          <w:numId w:val="1"/>
        </w:numPr>
      </w:pPr>
      <w:hyperlink r:id="rId6" w:tgtFrame="_blank" w:history="1">
        <w:r w:rsidR="00F7727C" w:rsidRPr="00AD491E">
          <w:rPr>
            <w:rStyle w:val="Hyperlink"/>
            <w:i/>
            <w:iCs/>
          </w:rPr>
          <w:t>The Woman’s Hour: The Great Fight to Win the Vote</w:t>
        </w:r>
      </w:hyperlink>
      <w:r w:rsidR="00F7727C" w:rsidRPr="00AD491E">
        <w:t> by Elaine Weiss</w:t>
      </w:r>
    </w:p>
    <w:p w14:paraId="05B95A80" w14:textId="77777777" w:rsidR="00F7727C" w:rsidRPr="00AD491E" w:rsidRDefault="008B5434" w:rsidP="00F7727C">
      <w:pPr>
        <w:pStyle w:val="ListParagraph"/>
        <w:numPr>
          <w:ilvl w:val="0"/>
          <w:numId w:val="1"/>
        </w:numPr>
      </w:pPr>
      <w:hyperlink r:id="rId7" w:tgtFrame="_blank" w:history="1">
        <w:r w:rsidR="00F7727C" w:rsidRPr="00AD491E">
          <w:rPr>
            <w:rStyle w:val="Hyperlink"/>
            <w:i/>
            <w:iCs/>
          </w:rPr>
          <w:t>Women Making History: The 19th Amendment Book</w:t>
        </w:r>
      </w:hyperlink>
      <w:r w:rsidR="00F7727C" w:rsidRPr="00AD491E">
        <w:t>, essays compiled by the National Park Service</w:t>
      </w:r>
    </w:p>
    <w:p w14:paraId="32D19A92" w14:textId="77777777" w:rsidR="00F7727C" w:rsidRPr="00AD491E" w:rsidRDefault="008B5434" w:rsidP="00F7727C">
      <w:pPr>
        <w:pStyle w:val="ListParagraph"/>
        <w:numPr>
          <w:ilvl w:val="0"/>
          <w:numId w:val="1"/>
        </w:numPr>
      </w:pPr>
      <w:hyperlink r:id="rId8" w:tgtFrame="_blank" w:history="1">
        <w:r w:rsidR="00F7727C" w:rsidRPr="00AD491E">
          <w:rPr>
            <w:rStyle w:val="Hyperlink"/>
            <w:i/>
            <w:iCs/>
          </w:rPr>
          <w:t>Vanguard: How Black Women Broke Barriers, Won the Vote, and Insisted on Equality for All</w:t>
        </w:r>
        <w:r w:rsidR="00F7727C" w:rsidRPr="00AD491E">
          <w:rPr>
            <w:rStyle w:val="Hyperlink"/>
          </w:rPr>
          <w:t> </w:t>
        </w:r>
      </w:hyperlink>
      <w:r w:rsidR="00F7727C" w:rsidRPr="00AD491E">
        <w:t>by Martha S. Jones</w:t>
      </w:r>
    </w:p>
    <w:p w14:paraId="2E23A41D" w14:textId="77777777" w:rsidR="00F7727C" w:rsidRPr="00AD491E" w:rsidRDefault="008B5434" w:rsidP="00F7727C">
      <w:pPr>
        <w:pStyle w:val="ListParagraph"/>
        <w:numPr>
          <w:ilvl w:val="0"/>
          <w:numId w:val="1"/>
        </w:numPr>
      </w:pPr>
      <w:hyperlink r:id="rId9" w:tgtFrame="_blank" w:history="1">
        <w:r w:rsidR="00F7727C" w:rsidRPr="00AD491E">
          <w:rPr>
            <w:rStyle w:val="Hyperlink"/>
            <w:i/>
            <w:iCs/>
          </w:rPr>
          <w:t>Ida B. the Queen: The Extraordinary Life and Legacy of Ida B. Wells</w:t>
        </w:r>
      </w:hyperlink>
      <w:r w:rsidR="00F7727C" w:rsidRPr="00AD491E">
        <w:t> by Michelle Duster</w:t>
      </w:r>
    </w:p>
    <w:p w14:paraId="285BB48B" w14:textId="77777777" w:rsidR="00F7727C" w:rsidRDefault="008B5434" w:rsidP="00F7727C">
      <w:pPr>
        <w:pStyle w:val="ListParagraph"/>
        <w:numPr>
          <w:ilvl w:val="0"/>
          <w:numId w:val="1"/>
        </w:numPr>
      </w:pPr>
      <w:hyperlink r:id="rId10" w:tgtFrame="_blank" w:history="1">
        <w:r w:rsidR="00F7727C" w:rsidRPr="00AD491E">
          <w:rPr>
            <w:rStyle w:val="Hyperlink"/>
            <w:i/>
            <w:iCs/>
          </w:rPr>
          <w:t xml:space="preserve">The Once </w:t>
        </w:r>
        <w:r w:rsidR="00F7727C">
          <w:rPr>
            <w:rStyle w:val="Hyperlink"/>
            <w:i/>
            <w:iCs/>
          </w:rPr>
          <w:t>a</w:t>
        </w:r>
        <w:r w:rsidR="00F7727C" w:rsidRPr="00AD491E">
          <w:rPr>
            <w:rStyle w:val="Hyperlink"/>
            <w:i/>
            <w:iCs/>
          </w:rPr>
          <w:t>nd Future Witches</w:t>
        </w:r>
      </w:hyperlink>
      <w:r w:rsidR="00F7727C" w:rsidRPr="00AD491E">
        <w:t> by Alix E. Harrow </w:t>
      </w:r>
    </w:p>
    <w:p w14:paraId="49642CD9" w14:textId="77777777" w:rsidR="00F7727C" w:rsidRPr="002F1227" w:rsidRDefault="00F7727C" w:rsidP="00F7727C">
      <w:r>
        <w:t>Celebrating its 40</w:t>
      </w:r>
      <w:r w:rsidRPr="002F1227">
        <w:rPr>
          <w:vertAlign w:val="superscript"/>
        </w:rPr>
        <w:t>th</w:t>
      </w:r>
      <w:r>
        <w:t xml:space="preserve"> anniversary in 2022</w:t>
      </w:r>
      <w:r w:rsidRPr="00CB56B8">
        <w:t xml:space="preserve">, Let’s Talk About It is a reading and discussion program that involves groups of people reading a series of books selected by national project scholars and discussing them in the context of an overarching theme. The format for a Let’s Talk About It program involves a ten-week series. Every two weeks, a discussion group meets with a local humanities scholar to discuss one of the five books in the theme.  </w:t>
      </w:r>
    </w:p>
    <w:p w14:paraId="2319508F" w14:textId="77777777" w:rsidR="00F7727C" w:rsidRDefault="00F7727C" w:rsidP="00F7727C">
      <w:r w:rsidRPr="00AD491E">
        <w:rPr>
          <w:i/>
          <w:iCs/>
        </w:rPr>
        <w:lastRenderedPageBreak/>
        <w:t xml:space="preserve">LTAI: Women’s Suffrage </w:t>
      </w:r>
      <w:r w:rsidRPr="004C5EB4">
        <w:t>is</w:t>
      </w:r>
      <w:r w:rsidRPr="00B6435F">
        <w:t xml:space="preserve"> </w:t>
      </w:r>
      <w:r w:rsidRPr="00AD491E">
        <w:t>supported by the </w:t>
      </w:r>
      <w:hyperlink r:id="rId11" w:tgtFrame="_blank" w:history="1">
        <w:r w:rsidRPr="00AD491E">
          <w:rPr>
            <w:rStyle w:val="Hyperlink"/>
          </w:rPr>
          <w:t>National Endowment for the Humanities (NEH)</w:t>
        </w:r>
      </w:hyperlink>
      <w:r w:rsidRPr="00AD491E">
        <w:t>.</w:t>
      </w:r>
      <w:r>
        <w:t xml:space="preserve"> To explore resources from past LTAI themes, </w:t>
      </w:r>
      <w:hyperlink r:id="rId12" w:history="1">
        <w:r w:rsidRPr="00831018">
          <w:rPr>
            <w:rStyle w:val="Hyperlink"/>
          </w:rPr>
          <w:t>visit the project website</w:t>
        </w:r>
      </w:hyperlink>
      <w:r>
        <w:t>.</w:t>
      </w:r>
    </w:p>
    <w:p w14:paraId="4AFF3A52" w14:textId="77777777" w:rsidR="00F7727C" w:rsidRDefault="00F7727C" w:rsidP="00F7727C">
      <w:pPr>
        <w:spacing w:line="240" w:lineRule="auto"/>
        <w:rPr>
          <w:rFonts w:asciiTheme="minorHAnsi" w:hAnsiTheme="minorHAnsi" w:cstheme="minorHAnsi"/>
          <w:shd w:val="clear" w:color="auto" w:fill="FEFEFE"/>
        </w:rPr>
      </w:pPr>
    </w:p>
    <w:p w14:paraId="35F48C72" w14:textId="77777777" w:rsidR="00F7727C" w:rsidRDefault="00F7727C" w:rsidP="00F7727C">
      <w:pPr>
        <w:spacing w:line="240" w:lineRule="auto"/>
        <w:rPr>
          <w:rFonts w:asciiTheme="minorHAnsi" w:hAnsiTheme="minorHAnsi" w:cstheme="minorHAnsi"/>
          <w:shd w:val="clear" w:color="auto" w:fill="FEFEFE"/>
        </w:rPr>
      </w:pPr>
    </w:p>
    <w:p w14:paraId="01BCB681" w14:textId="77777777" w:rsidR="00F7727C" w:rsidRDefault="00F7727C" w:rsidP="00F7727C">
      <w:pPr>
        <w:spacing w:line="240" w:lineRule="auto"/>
        <w:rPr>
          <w:rFonts w:asciiTheme="minorHAnsi" w:hAnsiTheme="minorHAnsi" w:cstheme="minorHAnsi"/>
          <w:shd w:val="clear" w:color="auto" w:fill="FEFEFE"/>
        </w:rPr>
      </w:pPr>
      <w:r>
        <w:rPr>
          <w:rFonts w:asciiTheme="minorHAnsi" w:hAnsiTheme="minorHAnsi" w:cstheme="minorHAnsi"/>
          <w:shd w:val="clear" w:color="auto" w:fill="FEFEFE"/>
        </w:rPr>
        <w:t>[LIBRARY’S BOILER PLATE]</w:t>
      </w:r>
    </w:p>
    <w:p w14:paraId="3FB2121C" w14:textId="77777777" w:rsidR="00F7727C" w:rsidRDefault="00F7727C" w:rsidP="00F7727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###</w:t>
      </w:r>
    </w:p>
    <w:p w14:paraId="2D6D8C33" w14:textId="77777777" w:rsidR="00F7727C" w:rsidRDefault="00F7727C" w:rsidP="00F7727C"/>
    <w:p w14:paraId="70A768ED" w14:textId="77777777" w:rsidR="000962D3" w:rsidRDefault="000962D3"/>
    <w:sectPr w:rsidR="0009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A54"/>
    <w:multiLevelType w:val="hybridMultilevel"/>
    <w:tmpl w:val="85F8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7C"/>
    <w:rsid w:val="00045B25"/>
    <w:rsid w:val="000962D3"/>
    <w:rsid w:val="00263657"/>
    <w:rsid w:val="005237F9"/>
    <w:rsid w:val="00691EDA"/>
    <w:rsid w:val="008B5434"/>
    <w:rsid w:val="00AA62A4"/>
    <w:rsid w:val="00CC4DA9"/>
    <w:rsid w:val="00D10049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F9CA"/>
  <w15:chartTrackingRefBased/>
  <w15:docId w15:val="{56063961-0530-49C7-9AB0-A4D0671C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7C"/>
    <w:pPr>
      <w:spacing w:line="252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2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27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7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7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title/vanguard-how-black-women-broke-barriers-won-the-vote-and-insisted-on-equality-for-all/oclc/1135569243&amp;referer=library_profile&amp;returnRegistryId=3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s.gov/articles/series.htm?id=D908AE3C-A627-E454-A77BA5334A954A83" TargetMode="External"/><Relationship Id="rId12" Type="http://schemas.openxmlformats.org/officeDocument/2006/relationships/hyperlink" Target="https://www.ala.org/tools/programming/ltai/suffr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cat.org/title/womans-hour-the-great-fight-to-win-the-vote/oclc/1110065793&amp;referer=brief_results" TargetMode="External"/><Relationship Id="rId11" Type="http://schemas.openxmlformats.org/officeDocument/2006/relationships/hyperlink" Target="http://www.neh.gov/" TargetMode="External"/><Relationship Id="rId5" Type="http://schemas.openxmlformats.org/officeDocument/2006/relationships/hyperlink" Target="https://www.ala.org/tools/programming/ltai/suffrage" TargetMode="External"/><Relationship Id="rId10" Type="http://schemas.openxmlformats.org/officeDocument/2006/relationships/hyperlink" Target="https://www.worldcat.org/title/the-once-and-future-witches/oclc/123737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cat.org/title/ida-b-the-queen-the-extraordinary-life-and-legacy-of-ida-b-wells/oclc/1159879927&amp;referer=brief_resul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Arata</dc:creator>
  <cp:keywords/>
  <dc:description/>
  <cp:lastModifiedBy>Hannah Arata</cp:lastModifiedBy>
  <cp:revision>8</cp:revision>
  <dcterms:created xsi:type="dcterms:W3CDTF">2022-01-19T21:49:00Z</dcterms:created>
  <dcterms:modified xsi:type="dcterms:W3CDTF">2022-01-26T19:49:00Z</dcterms:modified>
</cp:coreProperties>
</file>