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9827D" w14:textId="02F579B2" w:rsidR="007706CF" w:rsidRPr="007706CF" w:rsidRDefault="007706CF" w:rsidP="007706CF">
      <w:pPr>
        <w:rPr>
          <w:bCs/>
          <w:sz w:val="40"/>
        </w:rPr>
      </w:pP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Pr>
          <w:b/>
          <w:sz w:val="40"/>
        </w:rPr>
        <w:tab/>
      </w:r>
      <w:r w:rsidRPr="007706CF">
        <w:rPr>
          <w:bCs/>
          <w:sz w:val="40"/>
        </w:rPr>
        <w:t>EBD#</w:t>
      </w:r>
      <w:r w:rsidR="006828B1">
        <w:rPr>
          <w:bCs/>
          <w:sz w:val="40"/>
        </w:rPr>
        <w:t>12.8</w:t>
      </w:r>
      <w:r w:rsidR="00461CE1">
        <w:rPr>
          <w:bCs/>
          <w:sz w:val="40"/>
        </w:rPr>
        <w:t>b</w:t>
      </w:r>
      <w:r w:rsidR="006828B1">
        <w:rPr>
          <w:bCs/>
          <w:sz w:val="40"/>
        </w:rPr>
        <w:t>/BARC</w:t>
      </w:r>
      <w:r w:rsidR="00461CE1">
        <w:rPr>
          <w:bCs/>
          <w:sz w:val="40"/>
        </w:rPr>
        <w:t>#</w:t>
      </w:r>
      <w:r w:rsidR="006828B1">
        <w:rPr>
          <w:bCs/>
          <w:sz w:val="40"/>
        </w:rPr>
        <w:t>3.9</w:t>
      </w:r>
    </w:p>
    <w:p w14:paraId="78D0ADF3" w14:textId="395CBD04" w:rsidR="007706CF" w:rsidRDefault="007706CF" w:rsidP="007706CF">
      <w:pPr>
        <w:rPr>
          <w:b/>
          <w:sz w:val="40"/>
        </w:rPr>
      </w:pPr>
      <w:r>
        <w:rPr>
          <w:b/>
          <w:sz w:val="40"/>
        </w:rPr>
        <w:t>ALA BARC/F&amp;A FY</w:t>
      </w:r>
      <w:r w:rsidR="007F7312">
        <w:rPr>
          <w:b/>
          <w:sz w:val="40"/>
        </w:rPr>
        <w:t>19</w:t>
      </w:r>
      <w:r>
        <w:rPr>
          <w:b/>
          <w:sz w:val="40"/>
        </w:rPr>
        <w:t>-FY25 Investment Update</w:t>
      </w:r>
    </w:p>
    <w:p w14:paraId="78AE34DE" w14:textId="40EDF3EE" w:rsidR="007706CF" w:rsidRDefault="007706CF" w:rsidP="007706CF">
      <w:r>
        <w:t xml:space="preserve">Date  </w:t>
      </w:r>
      <w:sdt>
        <w:sdtPr>
          <w:id w:val="-1262520899"/>
          <w:placeholder>
            <w:docPart w:val="9427AD4F460948679BD2DE8CBD062284"/>
          </w:placeholder>
        </w:sdtPr>
        <w:sdtEndPr/>
        <w:sdtContent>
          <w:sdt>
            <w:sdtPr>
              <w:id w:val="1042255514"/>
              <w:placeholder>
                <w:docPart w:val="C31C24A34C934228B8E4BCB91ED2F44A"/>
              </w:placeholder>
              <w:date w:fullDate="2020-10-08T00:00:00Z">
                <w:dateFormat w:val="M/d/yyyy"/>
                <w:lid w:val="en-US"/>
                <w:storeMappedDataAs w:val="dateTime"/>
                <w:calendar w:val="gregorian"/>
              </w:date>
            </w:sdtPr>
            <w:sdtEndPr/>
            <w:sdtContent>
              <w:r w:rsidR="002721FF">
                <w:t>10/8/2020</w:t>
              </w:r>
            </w:sdtContent>
          </w:sdt>
        </w:sdtContent>
      </w:sdt>
    </w:p>
    <w:p w14:paraId="0E8DD9FA" w14:textId="77777777" w:rsidR="007706CF" w:rsidRDefault="007706CF" w:rsidP="007706CF">
      <w:pPr>
        <w:rPr>
          <w:b/>
          <w:sz w:val="28"/>
        </w:rPr>
      </w:pPr>
      <w:r>
        <w:rPr>
          <w:b/>
          <w:sz w:val="28"/>
        </w:rPr>
        <w:t>Investment Area:  IT</w:t>
      </w:r>
      <w:r>
        <w:rPr>
          <w:b/>
          <w:sz w:val="28"/>
        </w:rPr>
        <w:tab/>
      </w:r>
    </w:p>
    <w:p w14:paraId="2E03FFF7" w14:textId="65532475" w:rsidR="007706CF" w:rsidRDefault="007706CF" w:rsidP="007706CF">
      <w:pPr>
        <w:rPr>
          <w:b/>
        </w:rPr>
      </w:pPr>
      <w:r>
        <w:rPr>
          <w:b/>
        </w:rPr>
        <w:t>FY</w:t>
      </w:r>
      <w:r w:rsidR="0035532F">
        <w:rPr>
          <w:b/>
        </w:rPr>
        <w:t>21</w:t>
      </w:r>
      <w:r>
        <w:rPr>
          <w:b/>
        </w:rPr>
        <w:t>-FY25 Strategic and Operational Priorities and Investments</w:t>
      </w:r>
    </w:p>
    <w:p w14:paraId="35E4D033" w14:textId="26BFCE4E" w:rsidR="007706CF" w:rsidRDefault="007706CF" w:rsidP="007706CF">
      <w:pPr>
        <w:rPr>
          <w:b/>
          <w:bCs/>
          <w:i/>
          <w:iCs/>
        </w:rPr>
      </w:pPr>
      <w:r>
        <w:rPr>
          <w:i/>
        </w:rPr>
        <w:t xml:space="preserve">What are your strategic and operational priorities </w:t>
      </w:r>
      <w:proofErr w:type="gramStart"/>
      <w:r>
        <w:rPr>
          <w:i/>
        </w:rPr>
        <w:t>in light of</w:t>
      </w:r>
      <w:proofErr w:type="gramEnd"/>
      <w:r>
        <w:rPr>
          <w:i/>
        </w:rPr>
        <w:t xml:space="preserve"> the five years’ (FY21-FY25)? </w:t>
      </w:r>
      <w:r>
        <w:rPr>
          <w:b/>
          <w:bCs/>
          <w:i/>
          <w:iCs/>
        </w:rPr>
        <w:t>Uplift Financial Software to the Cloud; Perform Data Center as a Service (</w:t>
      </w:r>
      <w:proofErr w:type="spellStart"/>
      <w:r>
        <w:rPr>
          <w:b/>
          <w:bCs/>
          <w:i/>
          <w:iCs/>
        </w:rPr>
        <w:t>DCaas</w:t>
      </w:r>
      <w:proofErr w:type="spellEnd"/>
      <w:r>
        <w:rPr>
          <w:b/>
          <w:bCs/>
          <w:i/>
          <w:iCs/>
        </w:rPr>
        <w:t xml:space="preserve">) Design; Purchase Business Intelligence Software </w:t>
      </w:r>
      <w:r w:rsidR="00AA25EA">
        <w:rPr>
          <w:b/>
          <w:bCs/>
          <w:i/>
          <w:iCs/>
        </w:rPr>
        <w:t xml:space="preserve">and </w:t>
      </w:r>
      <w:r>
        <w:rPr>
          <w:b/>
          <w:bCs/>
          <w:i/>
          <w:iCs/>
        </w:rPr>
        <w:t xml:space="preserve">Implement; </w:t>
      </w:r>
      <w:r w:rsidR="00AA25EA">
        <w:rPr>
          <w:b/>
          <w:bCs/>
          <w:i/>
          <w:iCs/>
        </w:rPr>
        <w:t xml:space="preserve">Implement </w:t>
      </w:r>
      <w:r>
        <w:rPr>
          <w:b/>
          <w:bCs/>
          <w:i/>
          <w:iCs/>
        </w:rPr>
        <w:t xml:space="preserve">CMS </w:t>
      </w:r>
      <w:r w:rsidR="00AA25EA">
        <w:rPr>
          <w:b/>
          <w:bCs/>
          <w:i/>
          <w:iCs/>
        </w:rPr>
        <w:t>Replacement; Implement</w:t>
      </w:r>
      <w:r>
        <w:rPr>
          <w:b/>
          <w:bCs/>
          <w:i/>
          <w:iCs/>
        </w:rPr>
        <w:t xml:space="preserve"> Single Sign-on Replacement Software</w:t>
      </w:r>
      <w:r w:rsidR="00CF020F">
        <w:rPr>
          <w:b/>
          <w:bCs/>
          <w:i/>
          <w:iCs/>
        </w:rPr>
        <w:t xml:space="preserve">; Purchase </w:t>
      </w:r>
      <w:r w:rsidR="00013740">
        <w:rPr>
          <w:b/>
          <w:bCs/>
          <w:i/>
          <w:iCs/>
        </w:rPr>
        <w:t xml:space="preserve">and Implement </w:t>
      </w:r>
      <w:r w:rsidR="00CF020F">
        <w:rPr>
          <w:b/>
          <w:bCs/>
          <w:i/>
          <w:iCs/>
        </w:rPr>
        <w:t>a new Learning Management System.</w:t>
      </w:r>
    </w:p>
    <w:p w14:paraId="3D7FD95A" w14:textId="77777777" w:rsidR="008B3B4C" w:rsidRDefault="007706CF" w:rsidP="008B3B4C">
      <w:pPr>
        <w:keepLines/>
        <w:widowControl w:val="0"/>
        <w:spacing w:after="0" w:line="240" w:lineRule="auto"/>
        <w:rPr>
          <w:i/>
          <w:iCs/>
        </w:rPr>
      </w:pPr>
      <w:r>
        <w:rPr>
          <w:b/>
          <w:bCs/>
          <w:i/>
          <w:iCs/>
        </w:rPr>
        <w:t>Original FY19 – FY25</w:t>
      </w:r>
      <w:r>
        <w:rPr>
          <w:i/>
          <w:iCs/>
        </w:rPr>
        <w:t xml:space="preserve"> – Total Investment Budget </w:t>
      </w:r>
      <w:proofErr w:type="gramStart"/>
      <w:r>
        <w:rPr>
          <w:i/>
          <w:iCs/>
        </w:rPr>
        <w:t>-  $</w:t>
      </w:r>
      <w:proofErr w:type="gramEnd"/>
      <w:r>
        <w:rPr>
          <w:i/>
          <w:iCs/>
        </w:rPr>
        <w:t>6,617,764</w:t>
      </w:r>
    </w:p>
    <w:p w14:paraId="50D5CC73" w14:textId="10483758" w:rsidR="007706CF" w:rsidRDefault="007706CF" w:rsidP="008B3B4C">
      <w:pPr>
        <w:keepLines/>
        <w:widowControl w:val="0"/>
        <w:spacing w:after="0" w:line="240" w:lineRule="auto"/>
      </w:pPr>
      <w:r>
        <w:rPr>
          <w:b/>
          <w:bCs/>
          <w:i/>
          <w:iCs/>
        </w:rPr>
        <w:t>Requested Investment Budget:</w:t>
      </w:r>
    </w:p>
    <w:p w14:paraId="14238D91" w14:textId="77777777" w:rsidR="008B3B4C" w:rsidRDefault="007706CF" w:rsidP="008B3B4C">
      <w:pPr>
        <w:spacing w:after="0"/>
        <w:rPr>
          <w:i/>
          <w:iCs/>
        </w:rPr>
      </w:pPr>
      <w:r>
        <w:rPr>
          <w:i/>
          <w:iCs/>
        </w:rPr>
        <w:t>$1,360,498 FY19 operating + capital</w:t>
      </w:r>
    </w:p>
    <w:p w14:paraId="7152B8ED" w14:textId="60E6DFC6" w:rsidR="007706CF" w:rsidRDefault="007706CF" w:rsidP="008B3B4C">
      <w:pPr>
        <w:spacing w:after="0"/>
        <w:rPr>
          <w:i/>
          <w:iCs/>
        </w:rPr>
      </w:pPr>
      <w:r>
        <w:rPr>
          <w:i/>
          <w:iCs/>
        </w:rPr>
        <w:t>$764,713 FY20 Operating + Capital (additional positions, UX Manager investment and DBA replacement).</w:t>
      </w:r>
    </w:p>
    <w:p w14:paraId="0D8D5FC0" w14:textId="77777777" w:rsidR="007706CF" w:rsidRDefault="007706CF" w:rsidP="008B3B4C">
      <w:pPr>
        <w:spacing w:after="0"/>
        <w:rPr>
          <w:i/>
          <w:iCs/>
        </w:rPr>
      </w:pPr>
      <w:r>
        <w:rPr>
          <w:i/>
          <w:iCs/>
        </w:rPr>
        <w:t>$931,138 FY20 Move Budget (Separate budget covered by the sale of the building)</w:t>
      </w:r>
    </w:p>
    <w:p w14:paraId="039F01C6" w14:textId="77777777" w:rsidR="007706CF" w:rsidRDefault="007706CF" w:rsidP="008B3B4C">
      <w:pPr>
        <w:spacing w:after="0"/>
        <w:rPr>
          <w:i/>
          <w:iCs/>
        </w:rPr>
      </w:pPr>
    </w:p>
    <w:p w14:paraId="4F8B8714" w14:textId="28D557F4" w:rsidR="007706CF" w:rsidRDefault="007706CF" w:rsidP="008B3B4C">
      <w:pPr>
        <w:spacing w:after="0"/>
      </w:pPr>
      <w:r>
        <w:rPr>
          <w:b/>
          <w:bCs/>
          <w:i/>
          <w:iCs/>
        </w:rPr>
        <w:t>Current FY19 – FY25</w:t>
      </w:r>
      <w:r>
        <w:rPr>
          <w:i/>
          <w:iCs/>
        </w:rPr>
        <w:t xml:space="preserve"> – Total Investment Budget </w:t>
      </w:r>
      <w:proofErr w:type="gramStart"/>
      <w:r>
        <w:rPr>
          <w:i/>
          <w:iCs/>
        </w:rPr>
        <w:t>-  $</w:t>
      </w:r>
      <w:proofErr w:type="gramEnd"/>
      <w:r w:rsidR="00C37E36">
        <w:rPr>
          <w:i/>
          <w:iCs/>
        </w:rPr>
        <w:t>4,384,83</w:t>
      </w:r>
      <w:r w:rsidR="00685644">
        <w:rPr>
          <w:i/>
          <w:iCs/>
        </w:rPr>
        <w:t>3</w:t>
      </w:r>
    </w:p>
    <w:p w14:paraId="36C9F736" w14:textId="77777777" w:rsidR="007706CF" w:rsidRDefault="007706CF" w:rsidP="008B3B4C">
      <w:pPr>
        <w:spacing w:after="0"/>
      </w:pPr>
      <w:r>
        <w:rPr>
          <w:b/>
          <w:bCs/>
          <w:i/>
          <w:iCs/>
        </w:rPr>
        <w:t>Requested Investment Budget:</w:t>
      </w:r>
    </w:p>
    <w:p w14:paraId="7D1DB080" w14:textId="2A7EFC16" w:rsidR="007706CF" w:rsidRDefault="007706CF" w:rsidP="008B3B4C">
      <w:pPr>
        <w:spacing w:after="0"/>
        <w:rPr>
          <w:i/>
          <w:iCs/>
        </w:rPr>
      </w:pPr>
      <w:r>
        <w:rPr>
          <w:i/>
          <w:iCs/>
        </w:rPr>
        <w:t>$1,360,498 FY19 operating + capital</w:t>
      </w:r>
    </w:p>
    <w:p w14:paraId="6499B3B4" w14:textId="42CEA18D" w:rsidR="00CF020F" w:rsidRDefault="00CF020F" w:rsidP="008B3B4C">
      <w:pPr>
        <w:spacing w:after="0"/>
        <w:rPr>
          <w:i/>
          <w:iCs/>
        </w:rPr>
      </w:pPr>
      <w:r>
        <w:rPr>
          <w:i/>
          <w:iCs/>
        </w:rPr>
        <w:t>$</w:t>
      </w:r>
      <w:r w:rsidR="001A663B">
        <w:rPr>
          <w:i/>
          <w:iCs/>
        </w:rPr>
        <w:t>654,069</w:t>
      </w:r>
      <w:r>
        <w:rPr>
          <w:i/>
          <w:iCs/>
        </w:rPr>
        <w:t xml:space="preserve"> FY20 operating + capital</w:t>
      </w:r>
    </w:p>
    <w:p w14:paraId="77090F30" w14:textId="4F03EBB8" w:rsidR="007706CF" w:rsidRDefault="007706CF" w:rsidP="008B3B4C">
      <w:pPr>
        <w:spacing w:after="0"/>
        <w:rPr>
          <w:i/>
          <w:iCs/>
        </w:rPr>
      </w:pPr>
      <w:r>
        <w:rPr>
          <w:i/>
          <w:iCs/>
        </w:rPr>
        <w:t>$</w:t>
      </w:r>
      <w:r w:rsidR="007C0F3D">
        <w:rPr>
          <w:i/>
          <w:iCs/>
        </w:rPr>
        <w:t>2,370,26</w:t>
      </w:r>
      <w:r w:rsidR="002721FF">
        <w:rPr>
          <w:i/>
          <w:iCs/>
        </w:rPr>
        <w:t>6</w:t>
      </w:r>
      <w:r w:rsidR="007C0F3D">
        <w:rPr>
          <w:i/>
          <w:iCs/>
        </w:rPr>
        <w:t xml:space="preserve"> </w:t>
      </w:r>
      <w:r>
        <w:rPr>
          <w:i/>
          <w:iCs/>
        </w:rPr>
        <w:t>FY2</w:t>
      </w:r>
      <w:r w:rsidR="001A663B">
        <w:rPr>
          <w:i/>
          <w:iCs/>
        </w:rPr>
        <w:t>1</w:t>
      </w:r>
      <w:r>
        <w:rPr>
          <w:i/>
          <w:iCs/>
        </w:rPr>
        <w:t xml:space="preserve">-FY25 Operating + </w:t>
      </w:r>
      <w:proofErr w:type="gramStart"/>
      <w:r>
        <w:rPr>
          <w:i/>
          <w:iCs/>
        </w:rPr>
        <w:t>Capital  -</w:t>
      </w:r>
      <w:proofErr w:type="gramEnd"/>
      <w:r>
        <w:rPr>
          <w:i/>
          <w:iCs/>
        </w:rPr>
        <w:t xml:space="preserve"> </w:t>
      </w:r>
      <w:r>
        <w:rPr>
          <w:b/>
          <w:bCs/>
          <w:i/>
          <w:iCs/>
        </w:rPr>
        <w:t>Savings $</w:t>
      </w:r>
      <w:r w:rsidR="00C37E36">
        <w:rPr>
          <w:b/>
          <w:bCs/>
          <w:i/>
          <w:iCs/>
        </w:rPr>
        <w:t>2,232,9</w:t>
      </w:r>
      <w:r w:rsidR="00685644">
        <w:rPr>
          <w:b/>
          <w:bCs/>
          <w:i/>
          <w:iCs/>
        </w:rPr>
        <w:t>31</w:t>
      </w:r>
      <w:r>
        <w:rPr>
          <w:b/>
          <w:bCs/>
          <w:i/>
          <w:iCs/>
        </w:rPr>
        <w:t xml:space="preserve"> (achieved from reductions in investment costs</w:t>
      </w:r>
      <w:r w:rsidR="00C37E36">
        <w:rPr>
          <w:b/>
          <w:bCs/>
          <w:i/>
          <w:iCs/>
        </w:rPr>
        <w:t xml:space="preserve"> and moving investments to future years</w:t>
      </w:r>
      <w:r>
        <w:rPr>
          <w:b/>
          <w:bCs/>
          <w:i/>
          <w:iCs/>
        </w:rPr>
        <w:t>).</w:t>
      </w:r>
    </w:p>
    <w:p w14:paraId="07713336" w14:textId="77777777" w:rsidR="00A25EBB" w:rsidRDefault="00A25EBB" w:rsidP="00A25EBB">
      <w:pPr>
        <w:rPr>
          <w:b/>
          <w:bCs/>
          <w:i/>
          <w:iCs/>
        </w:rPr>
      </w:pPr>
    </w:p>
    <w:p w14:paraId="4D59B115" w14:textId="13C1FB91" w:rsidR="00A25EBB" w:rsidRDefault="00A25EBB" w:rsidP="00A25EBB">
      <w:pPr>
        <w:spacing w:after="0"/>
        <w:rPr>
          <w:b/>
          <w:bCs/>
          <w:i/>
          <w:iCs/>
        </w:rPr>
      </w:pPr>
      <w:r>
        <w:rPr>
          <w:b/>
          <w:bCs/>
          <w:i/>
          <w:iCs/>
        </w:rPr>
        <w:t xml:space="preserve">FY20 </w:t>
      </w:r>
      <w:r w:rsidRPr="00A25EBB">
        <w:rPr>
          <w:b/>
          <w:bCs/>
          <w:i/>
          <w:iCs/>
        </w:rPr>
        <w:t xml:space="preserve">Revised Total Estimated Move Budget: </w:t>
      </w:r>
      <w:r w:rsidRPr="00A25EBB">
        <w:rPr>
          <w:i/>
          <w:iCs/>
        </w:rPr>
        <w:t>$672,144</w:t>
      </w:r>
      <w:r w:rsidRPr="00A65AA5">
        <w:rPr>
          <w:i/>
          <w:iCs/>
        </w:rPr>
        <w:t xml:space="preserve"> (separate budget from building sale)</w:t>
      </w:r>
    </w:p>
    <w:p w14:paraId="0892D09D" w14:textId="77777777" w:rsidR="00A25EBB" w:rsidRDefault="00A25EBB" w:rsidP="00A25EBB">
      <w:pPr>
        <w:spacing w:after="0"/>
        <w:rPr>
          <w:b/>
          <w:bCs/>
          <w:i/>
          <w:iCs/>
        </w:rPr>
      </w:pPr>
    </w:p>
    <w:p w14:paraId="16DC1924" w14:textId="413D06CD" w:rsidR="00A25EBB" w:rsidRPr="00A65AA5" w:rsidRDefault="00A25EBB" w:rsidP="00A25EBB">
      <w:pPr>
        <w:rPr>
          <w:i/>
          <w:iCs/>
        </w:rPr>
      </w:pPr>
      <w:r w:rsidRPr="00A25EBB">
        <w:rPr>
          <w:b/>
          <w:bCs/>
          <w:i/>
          <w:iCs/>
        </w:rPr>
        <w:t xml:space="preserve">Actual Spent: </w:t>
      </w:r>
      <w:r w:rsidRPr="00A25EBB">
        <w:rPr>
          <w:i/>
          <w:iCs/>
        </w:rPr>
        <w:t>$410,670.73</w:t>
      </w:r>
    </w:p>
    <w:p w14:paraId="7DED54D9" w14:textId="32216C89" w:rsidR="00A25EBB" w:rsidRPr="00A65AA5" w:rsidRDefault="00A25EBB" w:rsidP="00A25EBB">
      <w:pPr>
        <w:rPr>
          <w:i/>
          <w:iCs/>
        </w:rPr>
      </w:pPr>
      <w:r>
        <w:rPr>
          <w:b/>
          <w:bCs/>
          <w:i/>
          <w:iCs/>
        </w:rPr>
        <w:t xml:space="preserve">Remaining </w:t>
      </w:r>
      <w:proofErr w:type="gramStart"/>
      <w:r>
        <w:rPr>
          <w:b/>
          <w:bCs/>
          <w:i/>
          <w:iCs/>
        </w:rPr>
        <w:t>Budget</w:t>
      </w:r>
      <w:r w:rsidRPr="00A25EBB">
        <w:rPr>
          <w:b/>
          <w:bCs/>
          <w:i/>
          <w:iCs/>
        </w:rPr>
        <w:t xml:space="preserve"> :</w:t>
      </w:r>
      <w:proofErr w:type="gramEnd"/>
      <w:r w:rsidRPr="00A25EBB">
        <w:rPr>
          <w:b/>
          <w:bCs/>
          <w:i/>
          <w:iCs/>
        </w:rPr>
        <w:t xml:space="preserve"> </w:t>
      </w:r>
      <w:r w:rsidRPr="00A25EBB">
        <w:rPr>
          <w:i/>
          <w:iCs/>
        </w:rPr>
        <w:t>$261,473.61</w:t>
      </w:r>
      <w:r w:rsidRPr="00A65AA5">
        <w:rPr>
          <w:i/>
          <w:iCs/>
        </w:rPr>
        <w:t xml:space="preserve"> </w:t>
      </w:r>
    </w:p>
    <w:p w14:paraId="2F28F966" w14:textId="70AC9A10" w:rsidR="008B3B4C" w:rsidRDefault="007706CF" w:rsidP="008B3B4C">
      <w:pPr>
        <w:spacing w:after="0"/>
        <w:rPr>
          <w:b/>
          <w:bCs/>
          <w:i/>
          <w:iCs/>
        </w:rPr>
      </w:pPr>
      <w:r>
        <w:rPr>
          <w:b/>
          <w:bCs/>
          <w:i/>
          <w:iCs/>
        </w:rPr>
        <w:t>FY20 IT Budget</w:t>
      </w:r>
    </w:p>
    <w:p w14:paraId="30A6DA81" w14:textId="275A4833" w:rsidR="007706CF" w:rsidRDefault="007706CF" w:rsidP="008B3B4C">
      <w:pPr>
        <w:spacing w:after="0"/>
        <w:rPr>
          <w:bCs/>
          <w:sz w:val="24"/>
          <w:szCs w:val="24"/>
        </w:rPr>
      </w:pPr>
      <w:r w:rsidRPr="00051B1E">
        <w:rPr>
          <w:bCs/>
          <w:sz w:val="24"/>
          <w:szCs w:val="24"/>
        </w:rPr>
        <w:t>A</w:t>
      </w:r>
      <w:r>
        <w:rPr>
          <w:bCs/>
          <w:sz w:val="24"/>
          <w:szCs w:val="24"/>
        </w:rPr>
        <w:t xml:space="preserve">s of </w:t>
      </w:r>
      <w:r w:rsidR="00814D84">
        <w:rPr>
          <w:bCs/>
          <w:sz w:val="24"/>
          <w:szCs w:val="24"/>
        </w:rPr>
        <w:t xml:space="preserve">February </w:t>
      </w:r>
      <w:r>
        <w:rPr>
          <w:bCs/>
          <w:sz w:val="24"/>
          <w:szCs w:val="24"/>
        </w:rPr>
        <w:t>2020</w:t>
      </w:r>
      <w:r w:rsidRPr="00051B1E">
        <w:rPr>
          <w:bCs/>
          <w:sz w:val="24"/>
          <w:szCs w:val="24"/>
        </w:rPr>
        <w:t xml:space="preserve">, </w:t>
      </w:r>
      <w:r>
        <w:rPr>
          <w:bCs/>
          <w:sz w:val="24"/>
          <w:szCs w:val="24"/>
        </w:rPr>
        <w:t>the YTD Actual is $1,</w:t>
      </w:r>
      <w:r w:rsidR="00814D84">
        <w:rPr>
          <w:bCs/>
          <w:sz w:val="24"/>
          <w:szCs w:val="24"/>
        </w:rPr>
        <w:t>815,400</w:t>
      </w:r>
      <w:r>
        <w:rPr>
          <w:bCs/>
          <w:sz w:val="24"/>
          <w:szCs w:val="24"/>
        </w:rPr>
        <w:t xml:space="preserve"> and </w:t>
      </w:r>
      <w:r w:rsidRPr="00051B1E">
        <w:rPr>
          <w:bCs/>
          <w:sz w:val="24"/>
          <w:szCs w:val="24"/>
        </w:rPr>
        <w:t>IT expenses are</w:t>
      </w:r>
      <w:r>
        <w:rPr>
          <w:bCs/>
          <w:sz w:val="24"/>
          <w:szCs w:val="24"/>
        </w:rPr>
        <w:t xml:space="preserve"> </w:t>
      </w:r>
      <w:r w:rsidR="00814D84">
        <w:rPr>
          <w:bCs/>
          <w:sz w:val="24"/>
          <w:szCs w:val="24"/>
        </w:rPr>
        <w:t>3</w:t>
      </w:r>
      <w:r>
        <w:rPr>
          <w:bCs/>
          <w:sz w:val="24"/>
          <w:szCs w:val="24"/>
        </w:rPr>
        <w:t>% or $5</w:t>
      </w:r>
      <w:r w:rsidR="00814D84">
        <w:rPr>
          <w:bCs/>
          <w:sz w:val="24"/>
          <w:szCs w:val="24"/>
        </w:rPr>
        <w:t>3,827</w:t>
      </w:r>
      <w:r>
        <w:rPr>
          <w:bCs/>
          <w:sz w:val="24"/>
          <w:szCs w:val="24"/>
        </w:rPr>
        <w:t xml:space="preserve"> over budget</w:t>
      </w:r>
      <w:r w:rsidRPr="00051B1E">
        <w:rPr>
          <w:bCs/>
          <w:sz w:val="24"/>
          <w:szCs w:val="24"/>
        </w:rPr>
        <w:t>.</w:t>
      </w:r>
      <w:r>
        <w:rPr>
          <w:bCs/>
          <w:sz w:val="24"/>
          <w:szCs w:val="24"/>
        </w:rPr>
        <w:t xml:space="preserve"> </w:t>
      </w:r>
      <w:r w:rsidR="00814D84">
        <w:rPr>
          <w:bCs/>
          <w:sz w:val="24"/>
          <w:szCs w:val="24"/>
        </w:rPr>
        <w:t>In April 2020, w</w:t>
      </w:r>
      <w:r>
        <w:rPr>
          <w:bCs/>
          <w:sz w:val="24"/>
          <w:szCs w:val="24"/>
        </w:rPr>
        <w:t xml:space="preserve">e were asked to reduce </w:t>
      </w:r>
      <w:r w:rsidR="003414BA">
        <w:rPr>
          <w:bCs/>
          <w:sz w:val="24"/>
          <w:szCs w:val="24"/>
        </w:rPr>
        <w:t>expenses</w:t>
      </w:r>
      <w:r>
        <w:rPr>
          <w:bCs/>
          <w:sz w:val="24"/>
          <w:szCs w:val="24"/>
        </w:rPr>
        <w:t xml:space="preserve"> to cover the </w:t>
      </w:r>
      <w:r w:rsidR="003414BA">
        <w:rPr>
          <w:bCs/>
          <w:sz w:val="24"/>
          <w:szCs w:val="24"/>
        </w:rPr>
        <w:t xml:space="preserve">increased </w:t>
      </w:r>
      <w:r>
        <w:rPr>
          <w:bCs/>
          <w:sz w:val="24"/>
          <w:szCs w:val="24"/>
        </w:rPr>
        <w:t>depreciation expense</w:t>
      </w:r>
      <w:r w:rsidR="003414BA">
        <w:rPr>
          <w:bCs/>
          <w:sz w:val="24"/>
          <w:szCs w:val="24"/>
        </w:rPr>
        <w:t xml:space="preserve"> needed</w:t>
      </w:r>
      <w:r>
        <w:rPr>
          <w:bCs/>
          <w:sz w:val="24"/>
          <w:szCs w:val="24"/>
        </w:rPr>
        <w:t xml:space="preserve"> to </w:t>
      </w:r>
      <w:r w:rsidR="003414BA">
        <w:rPr>
          <w:bCs/>
          <w:sz w:val="24"/>
          <w:szCs w:val="24"/>
        </w:rPr>
        <w:t>amortize</w:t>
      </w:r>
      <w:r>
        <w:rPr>
          <w:bCs/>
          <w:sz w:val="24"/>
          <w:szCs w:val="24"/>
        </w:rPr>
        <w:t xml:space="preserve"> the capital overages for 2018 and 2019. We identified savings in IT of $159,850 which include</w:t>
      </w:r>
      <w:r w:rsidR="00AA25EA">
        <w:rPr>
          <w:bCs/>
          <w:sz w:val="24"/>
          <w:szCs w:val="24"/>
        </w:rPr>
        <w:t>d</w:t>
      </w:r>
      <w:r>
        <w:rPr>
          <w:bCs/>
          <w:sz w:val="24"/>
          <w:szCs w:val="24"/>
        </w:rPr>
        <w:t xml:space="preserve"> savings of $18,750 in managed services, $50,000 in delay of moving the financial system to the cloud, $9,000 in Salesforce additional licenses, $65,100 in Office 365 </w:t>
      </w:r>
      <w:r>
        <w:rPr>
          <w:bCs/>
          <w:sz w:val="24"/>
          <w:szCs w:val="24"/>
        </w:rPr>
        <w:lastRenderedPageBreak/>
        <w:t>charity pricing discounts, $15,000 in delay of enhancements to enterprise search, and $2000 in Data Center as a Service design consulting.</w:t>
      </w:r>
    </w:p>
    <w:p w14:paraId="2B802B63" w14:textId="77777777" w:rsidR="008B3B4C" w:rsidRDefault="008B3B4C" w:rsidP="007706CF">
      <w:pPr>
        <w:rPr>
          <w:b/>
          <w:bCs/>
          <w:i/>
          <w:iCs/>
        </w:rPr>
      </w:pPr>
    </w:p>
    <w:p w14:paraId="3D39E3A2" w14:textId="51F47D85" w:rsidR="007706CF" w:rsidRDefault="007706CF" w:rsidP="008B3B4C">
      <w:pPr>
        <w:spacing w:after="0"/>
        <w:rPr>
          <w:b/>
          <w:bCs/>
          <w:i/>
          <w:iCs/>
        </w:rPr>
      </w:pPr>
      <w:r>
        <w:rPr>
          <w:b/>
          <w:bCs/>
          <w:i/>
          <w:iCs/>
        </w:rPr>
        <w:t>FY21 IT Budget</w:t>
      </w:r>
    </w:p>
    <w:p w14:paraId="7B88BCB4" w14:textId="1EC20D7D" w:rsidR="005F0E92" w:rsidRDefault="007706CF" w:rsidP="00FF0DC3">
      <w:pPr>
        <w:spacing w:after="0"/>
        <w:rPr>
          <w:b/>
        </w:rPr>
      </w:pPr>
      <w:r w:rsidRPr="008B3B4C">
        <w:t>For FY21 we were asked to reduce operating and capital expenses by 5% or $187,682.  In addition</w:t>
      </w:r>
      <w:r w:rsidR="008B3B4C" w:rsidRPr="008B3B4C">
        <w:t>,</w:t>
      </w:r>
      <w:r w:rsidRPr="008B3B4C">
        <w:t xml:space="preserve"> the CIO IT investment position for FY21 for $185,000</w:t>
      </w:r>
      <w:r w:rsidR="000C02C7">
        <w:t>, the</w:t>
      </w:r>
      <w:r w:rsidR="007B5E62">
        <w:t xml:space="preserve"> </w:t>
      </w:r>
      <w:r w:rsidR="001C0042">
        <w:t xml:space="preserve">Director of Infrastructure for </w:t>
      </w:r>
      <w:r w:rsidR="00FF0DC3">
        <w:t>$</w:t>
      </w:r>
      <w:r w:rsidR="001C0042">
        <w:t xml:space="preserve">139,475, User Experience Manager for </w:t>
      </w:r>
      <w:r w:rsidR="00FF0DC3">
        <w:t>$</w:t>
      </w:r>
      <w:r w:rsidR="001C0042">
        <w:t xml:space="preserve">130,000, and the </w:t>
      </w:r>
      <w:r w:rsidR="007B5E62">
        <w:t>Internet Administrator position</w:t>
      </w:r>
      <w:r w:rsidR="00FF0DC3">
        <w:t>s</w:t>
      </w:r>
      <w:r w:rsidR="007B5E62">
        <w:t xml:space="preserve"> </w:t>
      </w:r>
      <w:r w:rsidR="001C0042">
        <w:t xml:space="preserve">for </w:t>
      </w:r>
      <w:r w:rsidR="00FF0DC3">
        <w:t>$</w:t>
      </w:r>
      <w:r w:rsidR="001C0042">
        <w:t>72,828</w:t>
      </w:r>
      <w:r w:rsidR="007B5E62">
        <w:t xml:space="preserve"> were not filled due to the hiring freeze</w:t>
      </w:r>
      <w:r w:rsidRPr="008B3B4C">
        <w:t>.  This resulted in the IT budget being reduced to $3,</w:t>
      </w:r>
      <w:r w:rsidR="00FF0DC3">
        <w:t>162,709</w:t>
      </w:r>
      <w:r w:rsidRPr="008B3B4C">
        <w:t xml:space="preserve">.  </w:t>
      </w:r>
    </w:p>
    <w:p w14:paraId="01C072C2" w14:textId="77777777" w:rsidR="00FF0DC3" w:rsidRDefault="00FF0DC3" w:rsidP="005F0E92">
      <w:pPr>
        <w:spacing w:after="0"/>
        <w:rPr>
          <w:b/>
        </w:rPr>
      </w:pPr>
    </w:p>
    <w:p w14:paraId="52D75CFD" w14:textId="39014BA9" w:rsidR="005F0E92" w:rsidRDefault="005F0E92" w:rsidP="005F0E92">
      <w:pPr>
        <w:spacing w:after="0"/>
        <w:rPr>
          <w:b/>
        </w:rPr>
      </w:pPr>
      <w:r>
        <w:rPr>
          <w:b/>
        </w:rPr>
        <w:t>FY21 – FY25 IT Investment Priorities</w:t>
      </w:r>
    </w:p>
    <w:p w14:paraId="2B174136" w14:textId="77777777" w:rsidR="005F0E92" w:rsidRDefault="005F0E92" w:rsidP="005F0E92">
      <w:pPr>
        <w:spacing w:after="0"/>
        <w:rPr>
          <w:i/>
        </w:rPr>
      </w:pPr>
      <w:r>
        <w:rPr>
          <w:i/>
        </w:rPr>
        <w:t xml:space="preserve">What are your top initiatives that your department plans to undertake </w:t>
      </w:r>
      <w:proofErr w:type="gramStart"/>
      <w:r>
        <w:rPr>
          <w:i/>
        </w:rPr>
        <w:t>in light of</w:t>
      </w:r>
      <w:proofErr w:type="gramEnd"/>
      <w:r>
        <w:rPr>
          <w:i/>
        </w:rPr>
        <w:t xml:space="preserve"> those priorities?  What outcomes constitute success?</w:t>
      </w:r>
    </w:p>
    <w:p w14:paraId="1E3231D9" w14:textId="77777777" w:rsidR="007037DB" w:rsidRDefault="007037DB" w:rsidP="005F0E92">
      <w:pPr>
        <w:spacing w:after="0"/>
        <w:rPr>
          <w:b/>
          <w:bCs/>
          <w:i/>
          <w:iCs/>
        </w:rPr>
      </w:pPr>
    </w:p>
    <w:p w14:paraId="26A42999" w14:textId="2B78E4F3" w:rsidR="005F0E92" w:rsidRDefault="005F0E92" w:rsidP="005F0E92">
      <w:pPr>
        <w:spacing w:after="0"/>
        <w:rPr>
          <w:i/>
          <w:iCs/>
        </w:rPr>
      </w:pPr>
      <w:r>
        <w:rPr>
          <w:b/>
          <w:bCs/>
          <w:i/>
          <w:iCs/>
        </w:rPr>
        <w:t>Perform Data Center as a Service (</w:t>
      </w:r>
      <w:proofErr w:type="spellStart"/>
      <w:r>
        <w:rPr>
          <w:b/>
          <w:bCs/>
          <w:i/>
          <w:iCs/>
        </w:rPr>
        <w:t>DCaas</w:t>
      </w:r>
      <w:proofErr w:type="spellEnd"/>
      <w:r>
        <w:rPr>
          <w:b/>
          <w:bCs/>
          <w:i/>
          <w:iCs/>
        </w:rPr>
        <w:t>) Design</w:t>
      </w:r>
      <w:r w:rsidR="007037DB">
        <w:rPr>
          <w:b/>
          <w:bCs/>
          <w:i/>
          <w:iCs/>
        </w:rPr>
        <w:t xml:space="preserve"> and Implementation</w:t>
      </w:r>
      <w:r>
        <w:rPr>
          <w:b/>
          <w:bCs/>
          <w:i/>
          <w:iCs/>
        </w:rPr>
        <w:t xml:space="preserve"> - </w:t>
      </w:r>
      <w:r>
        <w:rPr>
          <w:i/>
          <w:iCs/>
        </w:rPr>
        <w:t>Reduction in server maintenance and support costs.  Increase uptime of major systems.</w:t>
      </w:r>
    </w:p>
    <w:p w14:paraId="2C83D07A" w14:textId="039F9C62" w:rsidR="00FF0DC3" w:rsidRDefault="00FF0DC3" w:rsidP="005F0E92">
      <w:pPr>
        <w:spacing w:after="0"/>
        <w:rPr>
          <w:i/>
          <w:iCs/>
        </w:rPr>
      </w:pPr>
      <w:r w:rsidRPr="00FF0DC3">
        <w:rPr>
          <w:b/>
          <w:bCs/>
          <w:i/>
          <w:iCs/>
        </w:rPr>
        <w:t xml:space="preserve">Purchase </w:t>
      </w:r>
      <w:r w:rsidR="000E529B">
        <w:rPr>
          <w:b/>
          <w:bCs/>
          <w:i/>
          <w:iCs/>
        </w:rPr>
        <w:t xml:space="preserve">and implement </w:t>
      </w:r>
      <w:r w:rsidRPr="00FF0DC3">
        <w:rPr>
          <w:b/>
          <w:bCs/>
          <w:i/>
          <w:iCs/>
        </w:rPr>
        <w:t xml:space="preserve">a </w:t>
      </w:r>
      <w:r w:rsidR="000E529B">
        <w:rPr>
          <w:b/>
          <w:bCs/>
          <w:i/>
          <w:iCs/>
        </w:rPr>
        <w:t xml:space="preserve">new </w:t>
      </w:r>
      <w:r w:rsidRPr="00FF0DC3">
        <w:rPr>
          <w:b/>
          <w:bCs/>
          <w:i/>
          <w:iCs/>
        </w:rPr>
        <w:t>Learning Management System</w:t>
      </w:r>
      <w:r>
        <w:rPr>
          <w:i/>
          <w:iCs/>
        </w:rPr>
        <w:t xml:space="preserve"> – Increased efficiencies in delivery methods and tracking abilities</w:t>
      </w:r>
      <w:r w:rsidR="007037DB">
        <w:rPr>
          <w:i/>
          <w:iCs/>
        </w:rPr>
        <w:t xml:space="preserve"> for members</w:t>
      </w:r>
      <w:r w:rsidR="000E529B">
        <w:rPr>
          <w:i/>
          <w:iCs/>
        </w:rPr>
        <w:t>,</w:t>
      </w:r>
      <w:r w:rsidR="007037DB">
        <w:rPr>
          <w:i/>
          <w:iCs/>
        </w:rPr>
        <w:t xml:space="preserve"> customers</w:t>
      </w:r>
      <w:r w:rsidR="000E529B">
        <w:rPr>
          <w:i/>
          <w:iCs/>
        </w:rPr>
        <w:t>, and staff</w:t>
      </w:r>
      <w:r>
        <w:rPr>
          <w:i/>
          <w:iCs/>
        </w:rPr>
        <w:t>.</w:t>
      </w:r>
    </w:p>
    <w:p w14:paraId="02DC8F6E" w14:textId="77777777" w:rsidR="005F0E92" w:rsidRDefault="005F0E92" w:rsidP="005F0E92">
      <w:pPr>
        <w:spacing w:after="0"/>
        <w:rPr>
          <w:b/>
          <w:bCs/>
          <w:i/>
          <w:iCs/>
        </w:rPr>
      </w:pPr>
      <w:r>
        <w:rPr>
          <w:b/>
          <w:bCs/>
          <w:i/>
          <w:iCs/>
        </w:rPr>
        <w:t xml:space="preserve">Uplift Financial Software to the Cloud - </w:t>
      </w:r>
      <w:r>
        <w:rPr>
          <w:i/>
          <w:iCs/>
        </w:rPr>
        <w:t>Increased efficiencies in accessing the Finance system</w:t>
      </w:r>
      <w:r>
        <w:rPr>
          <w:b/>
          <w:bCs/>
          <w:i/>
          <w:iCs/>
        </w:rPr>
        <w:t xml:space="preserve"> </w:t>
      </w:r>
    </w:p>
    <w:p w14:paraId="62770EF4" w14:textId="63794E05" w:rsidR="005F0E92" w:rsidRDefault="005F0E92" w:rsidP="005F0E92">
      <w:pPr>
        <w:spacing w:after="0"/>
        <w:rPr>
          <w:b/>
          <w:bCs/>
          <w:i/>
          <w:iCs/>
        </w:rPr>
      </w:pPr>
      <w:r>
        <w:rPr>
          <w:b/>
          <w:bCs/>
          <w:i/>
          <w:iCs/>
        </w:rPr>
        <w:t xml:space="preserve">Purchase Business Intelligence Software </w:t>
      </w:r>
      <w:r w:rsidR="00AA25EA">
        <w:rPr>
          <w:b/>
          <w:bCs/>
          <w:i/>
          <w:iCs/>
        </w:rPr>
        <w:t xml:space="preserve">and </w:t>
      </w:r>
      <w:r>
        <w:rPr>
          <w:b/>
          <w:bCs/>
          <w:i/>
          <w:iCs/>
        </w:rPr>
        <w:t xml:space="preserve">Implement - </w:t>
      </w:r>
      <w:r>
        <w:rPr>
          <w:i/>
          <w:iCs/>
        </w:rPr>
        <w:t>Creation of required number of standard reports</w:t>
      </w:r>
      <w:r w:rsidR="00AA25EA">
        <w:rPr>
          <w:i/>
          <w:iCs/>
        </w:rPr>
        <w:t>. Reduce</w:t>
      </w:r>
      <w:r>
        <w:rPr>
          <w:i/>
          <w:iCs/>
        </w:rPr>
        <w:t xml:space="preserve"> time to create reports and dashboards</w:t>
      </w:r>
      <w:r>
        <w:rPr>
          <w:b/>
          <w:bCs/>
          <w:i/>
          <w:iCs/>
        </w:rPr>
        <w:t xml:space="preserve">. </w:t>
      </w:r>
    </w:p>
    <w:p w14:paraId="0C8595FD" w14:textId="77777777" w:rsidR="005F0E92" w:rsidRDefault="005F0E92" w:rsidP="005F0E92">
      <w:pPr>
        <w:spacing w:after="0"/>
        <w:rPr>
          <w:i/>
          <w:iCs/>
        </w:rPr>
      </w:pPr>
      <w:r>
        <w:rPr>
          <w:b/>
          <w:bCs/>
          <w:i/>
          <w:iCs/>
        </w:rPr>
        <w:t xml:space="preserve">CMS Implementation - </w:t>
      </w:r>
      <w:r>
        <w:rPr>
          <w:i/>
          <w:iCs/>
        </w:rPr>
        <w:t>Creates the opportunity to organize content by topic with a focus on our external audience instead of organizing content by ALA's internal structure.</w:t>
      </w:r>
    </w:p>
    <w:p w14:paraId="7BD7D23D" w14:textId="5F53A108" w:rsidR="005F0E92" w:rsidRDefault="005F0E92" w:rsidP="005F0E92">
      <w:pPr>
        <w:spacing w:after="0"/>
        <w:rPr>
          <w:i/>
          <w:iCs/>
        </w:rPr>
      </w:pPr>
      <w:r>
        <w:rPr>
          <w:b/>
          <w:bCs/>
          <w:i/>
          <w:iCs/>
        </w:rPr>
        <w:t xml:space="preserve">Investigate Single Sign-on Replacement Software - </w:t>
      </w:r>
      <w:r>
        <w:rPr>
          <w:i/>
          <w:iCs/>
        </w:rPr>
        <w:t>Reduction in abandoned sites</w:t>
      </w:r>
      <w:r w:rsidR="00AA25EA">
        <w:rPr>
          <w:i/>
          <w:iCs/>
        </w:rPr>
        <w:t xml:space="preserve"> and</w:t>
      </w:r>
      <w:r>
        <w:rPr>
          <w:i/>
          <w:iCs/>
        </w:rPr>
        <w:t xml:space="preserve"> increased customer and staff satisfaction thru surveys.</w:t>
      </w:r>
    </w:p>
    <w:p w14:paraId="19B5ED59" w14:textId="735F3CCE" w:rsidR="005F0E92" w:rsidRDefault="005F0E92" w:rsidP="005F0E92">
      <w:pPr>
        <w:spacing w:after="0"/>
        <w:rPr>
          <w:i/>
          <w:iCs/>
        </w:rPr>
      </w:pPr>
    </w:p>
    <w:p w14:paraId="176011A5" w14:textId="77777777" w:rsidR="005F0E92" w:rsidRDefault="005F0E92" w:rsidP="005F0E92">
      <w:pPr>
        <w:rPr>
          <w:b/>
        </w:rPr>
      </w:pPr>
      <w:r>
        <w:rPr>
          <w:b/>
        </w:rPr>
        <w:t>Key Assumptions/Risks/Opportunities</w:t>
      </w:r>
    </w:p>
    <w:p w14:paraId="5B9199D1" w14:textId="77777777" w:rsidR="005F0E92" w:rsidRDefault="005F0E92" w:rsidP="00A0431F">
      <w:pPr>
        <w:spacing w:after="0"/>
        <w:rPr>
          <w:b/>
          <w:i/>
        </w:rPr>
      </w:pPr>
      <w:r>
        <w:rPr>
          <w:i/>
        </w:rPr>
        <w:t xml:space="preserve">What assumptions are inherent in your plan?  What risks are you watching </w:t>
      </w:r>
      <w:proofErr w:type="gramStart"/>
      <w:r>
        <w:rPr>
          <w:i/>
        </w:rPr>
        <w:t>in light of</w:t>
      </w:r>
      <w:proofErr w:type="gramEnd"/>
      <w:r>
        <w:rPr>
          <w:i/>
        </w:rPr>
        <w:t xml:space="preserve"> those assumptions?  What additional opportunities do you anticipate may appear that may impact your plan?</w:t>
      </w:r>
    </w:p>
    <w:p w14:paraId="7BC6CD93" w14:textId="08EEEB79" w:rsidR="005F0E92" w:rsidRDefault="005F0E92" w:rsidP="00A0431F">
      <w:pPr>
        <w:spacing w:after="0"/>
        <w:rPr>
          <w:b/>
          <w:bCs/>
        </w:rPr>
      </w:pPr>
      <w:r>
        <w:rPr>
          <w:b/>
          <w:bCs/>
        </w:rPr>
        <w:t>The ALA financial constraints ha</w:t>
      </w:r>
      <w:r w:rsidR="004445E0">
        <w:rPr>
          <w:b/>
          <w:bCs/>
        </w:rPr>
        <w:t>ve</w:t>
      </w:r>
      <w:r>
        <w:rPr>
          <w:b/>
          <w:bCs/>
        </w:rPr>
        <w:t xml:space="preserve"> impacted the IT investment budget. We have prioritized investment projects </w:t>
      </w:r>
      <w:r w:rsidR="00AA25EA">
        <w:rPr>
          <w:b/>
          <w:bCs/>
        </w:rPr>
        <w:t>assuming the current reduced budget. Further budget reductions could put the plan at risk and result in deferred implementation of some parts of it. Also, Tracie’s pivot plan could impact IT priorities</w:t>
      </w:r>
      <w:r>
        <w:rPr>
          <w:b/>
          <w:bCs/>
        </w:rPr>
        <w:t xml:space="preserve">.  </w:t>
      </w:r>
    </w:p>
    <w:p w14:paraId="27ACA3FF" w14:textId="77777777" w:rsidR="005F0E92" w:rsidRDefault="005F0E92" w:rsidP="005F0E92">
      <w:pPr>
        <w:spacing w:after="0"/>
      </w:pPr>
    </w:p>
    <w:p w14:paraId="7347AD62" w14:textId="13B19821" w:rsidR="00D43265" w:rsidRDefault="007706CF" w:rsidP="007706CF">
      <w:r>
        <w:rPr>
          <w:b/>
          <w:sz w:val="28"/>
        </w:rPr>
        <w:tab/>
      </w:r>
    </w:p>
    <w:sectPr w:rsidR="00D4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CF"/>
    <w:rsid w:val="0000606F"/>
    <w:rsid w:val="00013740"/>
    <w:rsid w:val="000C02C7"/>
    <w:rsid w:val="000E529B"/>
    <w:rsid w:val="001A663B"/>
    <w:rsid w:val="001C0042"/>
    <w:rsid w:val="001E75C5"/>
    <w:rsid w:val="002721FF"/>
    <w:rsid w:val="002F33A7"/>
    <w:rsid w:val="003414BA"/>
    <w:rsid w:val="0035532F"/>
    <w:rsid w:val="004445E0"/>
    <w:rsid w:val="00461CE1"/>
    <w:rsid w:val="005F0E92"/>
    <w:rsid w:val="006828B1"/>
    <w:rsid w:val="00685644"/>
    <w:rsid w:val="007037DB"/>
    <w:rsid w:val="00744F3F"/>
    <w:rsid w:val="007706CF"/>
    <w:rsid w:val="007B5E62"/>
    <w:rsid w:val="007C0F3D"/>
    <w:rsid w:val="007F7312"/>
    <w:rsid w:val="00814D84"/>
    <w:rsid w:val="00871BB7"/>
    <w:rsid w:val="008B3B4C"/>
    <w:rsid w:val="00937B03"/>
    <w:rsid w:val="0099608D"/>
    <w:rsid w:val="009B398D"/>
    <w:rsid w:val="00A0431F"/>
    <w:rsid w:val="00A25EBB"/>
    <w:rsid w:val="00A65AA5"/>
    <w:rsid w:val="00AA25EA"/>
    <w:rsid w:val="00BF522B"/>
    <w:rsid w:val="00C37E36"/>
    <w:rsid w:val="00CF020F"/>
    <w:rsid w:val="00D43265"/>
    <w:rsid w:val="00E57865"/>
    <w:rsid w:val="00FF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8EA0"/>
  <w15:chartTrackingRefBased/>
  <w15:docId w15:val="{A655A346-4398-4F70-9335-026236C0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2154">
      <w:bodyDiv w:val="1"/>
      <w:marLeft w:val="0"/>
      <w:marRight w:val="0"/>
      <w:marTop w:val="0"/>
      <w:marBottom w:val="0"/>
      <w:divBdr>
        <w:top w:val="none" w:sz="0" w:space="0" w:color="auto"/>
        <w:left w:val="none" w:sz="0" w:space="0" w:color="auto"/>
        <w:bottom w:val="none" w:sz="0" w:space="0" w:color="auto"/>
        <w:right w:val="none" w:sz="0" w:space="0" w:color="auto"/>
      </w:divBdr>
    </w:div>
    <w:div w:id="483937870">
      <w:bodyDiv w:val="1"/>
      <w:marLeft w:val="0"/>
      <w:marRight w:val="0"/>
      <w:marTop w:val="0"/>
      <w:marBottom w:val="0"/>
      <w:divBdr>
        <w:top w:val="none" w:sz="0" w:space="0" w:color="auto"/>
        <w:left w:val="none" w:sz="0" w:space="0" w:color="auto"/>
        <w:bottom w:val="none" w:sz="0" w:space="0" w:color="auto"/>
        <w:right w:val="none" w:sz="0" w:space="0" w:color="auto"/>
      </w:divBdr>
    </w:div>
    <w:div w:id="732653466">
      <w:bodyDiv w:val="1"/>
      <w:marLeft w:val="0"/>
      <w:marRight w:val="0"/>
      <w:marTop w:val="0"/>
      <w:marBottom w:val="0"/>
      <w:divBdr>
        <w:top w:val="none" w:sz="0" w:space="0" w:color="auto"/>
        <w:left w:val="none" w:sz="0" w:space="0" w:color="auto"/>
        <w:bottom w:val="none" w:sz="0" w:space="0" w:color="auto"/>
        <w:right w:val="none" w:sz="0" w:space="0" w:color="auto"/>
      </w:divBdr>
    </w:div>
    <w:div w:id="758064183">
      <w:bodyDiv w:val="1"/>
      <w:marLeft w:val="0"/>
      <w:marRight w:val="0"/>
      <w:marTop w:val="0"/>
      <w:marBottom w:val="0"/>
      <w:divBdr>
        <w:top w:val="none" w:sz="0" w:space="0" w:color="auto"/>
        <w:left w:val="none" w:sz="0" w:space="0" w:color="auto"/>
        <w:bottom w:val="none" w:sz="0" w:space="0" w:color="auto"/>
        <w:right w:val="none" w:sz="0" w:space="0" w:color="auto"/>
      </w:divBdr>
    </w:div>
    <w:div w:id="758254426">
      <w:bodyDiv w:val="1"/>
      <w:marLeft w:val="0"/>
      <w:marRight w:val="0"/>
      <w:marTop w:val="0"/>
      <w:marBottom w:val="0"/>
      <w:divBdr>
        <w:top w:val="none" w:sz="0" w:space="0" w:color="auto"/>
        <w:left w:val="none" w:sz="0" w:space="0" w:color="auto"/>
        <w:bottom w:val="none" w:sz="0" w:space="0" w:color="auto"/>
        <w:right w:val="none" w:sz="0" w:space="0" w:color="auto"/>
      </w:divBdr>
    </w:div>
    <w:div w:id="777912658">
      <w:bodyDiv w:val="1"/>
      <w:marLeft w:val="0"/>
      <w:marRight w:val="0"/>
      <w:marTop w:val="0"/>
      <w:marBottom w:val="0"/>
      <w:divBdr>
        <w:top w:val="none" w:sz="0" w:space="0" w:color="auto"/>
        <w:left w:val="none" w:sz="0" w:space="0" w:color="auto"/>
        <w:bottom w:val="none" w:sz="0" w:space="0" w:color="auto"/>
        <w:right w:val="none" w:sz="0" w:space="0" w:color="auto"/>
      </w:divBdr>
    </w:div>
    <w:div w:id="1703164650">
      <w:bodyDiv w:val="1"/>
      <w:marLeft w:val="0"/>
      <w:marRight w:val="0"/>
      <w:marTop w:val="0"/>
      <w:marBottom w:val="0"/>
      <w:divBdr>
        <w:top w:val="none" w:sz="0" w:space="0" w:color="auto"/>
        <w:left w:val="none" w:sz="0" w:space="0" w:color="auto"/>
        <w:bottom w:val="none" w:sz="0" w:space="0" w:color="auto"/>
        <w:right w:val="none" w:sz="0" w:space="0" w:color="auto"/>
      </w:divBdr>
    </w:div>
    <w:div w:id="21012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27AD4F460948679BD2DE8CBD062284"/>
        <w:category>
          <w:name w:val="General"/>
          <w:gallery w:val="placeholder"/>
        </w:category>
        <w:types>
          <w:type w:val="bbPlcHdr"/>
        </w:types>
        <w:behaviors>
          <w:behavior w:val="content"/>
        </w:behaviors>
        <w:guid w:val="{857B12D4-F4D2-4838-AFC8-04CC4EC5E551}"/>
      </w:docPartPr>
      <w:docPartBody>
        <w:p w:rsidR="00792633" w:rsidRDefault="009C30E8" w:rsidP="009C30E8">
          <w:pPr>
            <w:pStyle w:val="9427AD4F460948679BD2DE8CBD062284"/>
          </w:pPr>
          <w:r>
            <w:rPr>
              <w:rStyle w:val="PlaceholderText"/>
            </w:rPr>
            <w:t>Click or tap here to enter text.</w:t>
          </w:r>
        </w:p>
      </w:docPartBody>
    </w:docPart>
    <w:docPart>
      <w:docPartPr>
        <w:name w:val="C31C24A34C934228B8E4BCB91ED2F44A"/>
        <w:category>
          <w:name w:val="General"/>
          <w:gallery w:val="placeholder"/>
        </w:category>
        <w:types>
          <w:type w:val="bbPlcHdr"/>
        </w:types>
        <w:behaviors>
          <w:behavior w:val="content"/>
        </w:behaviors>
        <w:guid w:val="{FB5BCD5B-B593-40EF-9346-AD3D867BB22C}"/>
      </w:docPartPr>
      <w:docPartBody>
        <w:p w:rsidR="00792633" w:rsidRDefault="009C30E8" w:rsidP="009C30E8">
          <w:pPr>
            <w:pStyle w:val="C31C24A34C934228B8E4BCB91ED2F44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E8"/>
    <w:rsid w:val="002916A7"/>
    <w:rsid w:val="006257A9"/>
    <w:rsid w:val="00654AA8"/>
    <w:rsid w:val="00792633"/>
    <w:rsid w:val="0093203C"/>
    <w:rsid w:val="009C30E8"/>
    <w:rsid w:val="00D1024C"/>
    <w:rsid w:val="00F7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0E8"/>
  </w:style>
  <w:style w:type="paragraph" w:customStyle="1" w:styleId="9427AD4F460948679BD2DE8CBD062284">
    <w:name w:val="9427AD4F460948679BD2DE8CBD062284"/>
    <w:rsid w:val="009C30E8"/>
  </w:style>
  <w:style w:type="paragraph" w:customStyle="1" w:styleId="C31C24A34C934228B8E4BCB91ED2F44A">
    <w:name w:val="C31C24A34C934228B8E4BCB91ED2F44A"/>
    <w:rsid w:val="009C3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Vanyek</dc:creator>
  <cp:keywords/>
  <dc:description/>
  <cp:lastModifiedBy>Sherri Vanyek</cp:lastModifiedBy>
  <cp:revision>2</cp:revision>
  <cp:lastPrinted>2020-04-01T16:40:00Z</cp:lastPrinted>
  <dcterms:created xsi:type="dcterms:W3CDTF">2020-10-08T22:21:00Z</dcterms:created>
  <dcterms:modified xsi:type="dcterms:W3CDTF">2020-10-08T22:21:00Z</dcterms:modified>
</cp:coreProperties>
</file>