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77D42" w14:textId="77777777" w:rsidR="00234291" w:rsidRPr="00234291" w:rsidRDefault="00234291" w:rsidP="00234291">
      <w:pPr>
        <w:jc w:val="center"/>
        <w:rPr>
          <w:rFonts w:cstheme="minorHAnsi"/>
          <w:b/>
          <w:bCs/>
          <w:sz w:val="52"/>
          <w:szCs w:val="52"/>
        </w:rPr>
      </w:pPr>
      <w:r w:rsidRPr="00234291">
        <w:rPr>
          <w:rFonts w:cstheme="minorHAnsi"/>
          <w:b/>
          <w:bCs/>
          <w:sz w:val="52"/>
          <w:szCs w:val="52"/>
        </w:rPr>
        <w:t>STEM Special Event Grants</w:t>
      </w:r>
    </w:p>
    <w:p w14:paraId="385D0F97" w14:textId="77777777" w:rsidR="00234291" w:rsidRPr="00234291" w:rsidRDefault="00234291" w:rsidP="00234291">
      <w:pPr>
        <w:jc w:val="center"/>
        <w:rPr>
          <w:rFonts w:cstheme="minorHAnsi"/>
        </w:rPr>
      </w:pPr>
      <w:r w:rsidRPr="00234291">
        <w:rPr>
          <w:rFonts w:cstheme="minorHAnsi"/>
        </w:rPr>
        <w:t>Sponsored by the American Association of School Librarians (AASL) a division of the American Library Association (ALA) and the Danaher Foundation</w:t>
      </w:r>
    </w:p>
    <w:p w14:paraId="652BD9B0" w14:textId="77777777" w:rsidR="00234291" w:rsidRPr="00234291" w:rsidRDefault="00234291" w:rsidP="00234291">
      <w:pPr>
        <w:rPr>
          <w:rFonts w:cstheme="minorHAnsi"/>
        </w:rPr>
      </w:pPr>
    </w:p>
    <w:p w14:paraId="5E4B19DD" w14:textId="77777777" w:rsidR="00234291" w:rsidRPr="00234291" w:rsidRDefault="00234291" w:rsidP="00234291">
      <w:pPr>
        <w:rPr>
          <w:rFonts w:cstheme="minorHAnsi"/>
          <w:b/>
          <w:bCs/>
          <w:sz w:val="24"/>
          <w:szCs w:val="24"/>
        </w:rPr>
      </w:pPr>
      <w:r w:rsidRPr="00234291">
        <w:rPr>
          <w:rFonts w:cstheme="minorHAnsi"/>
          <w:b/>
          <w:bCs/>
          <w:sz w:val="24"/>
          <w:szCs w:val="24"/>
        </w:rPr>
        <w:t>Overview</w:t>
      </w:r>
    </w:p>
    <w:p w14:paraId="022C26D4" w14:textId="77777777" w:rsidR="00234291" w:rsidRPr="00234291" w:rsidRDefault="00234291" w:rsidP="00234291">
      <w:pPr>
        <w:rPr>
          <w:rFonts w:cstheme="minorHAnsi"/>
        </w:rPr>
      </w:pPr>
      <w:r w:rsidRPr="00234291">
        <w:rPr>
          <w:rFonts w:cstheme="minorHAnsi"/>
        </w:rPr>
        <w:t>Students who are engaged in STEM curriculum may understand the subject but making a real-life connection to college and career application is a step not presented to all students. Similarly, students who are not engaged with their school’s STEM curriculum may become engaged when it is presented in real-life application and career advancement. Everyone belongs in the school library, so when a school librarian connects the safe and open space of the school library to STEM, the possibilities become wide open.</w:t>
      </w:r>
    </w:p>
    <w:p w14:paraId="72DA49EF" w14:textId="77777777" w:rsidR="00234291" w:rsidRPr="00234291" w:rsidRDefault="00234291" w:rsidP="00234291">
      <w:pPr>
        <w:rPr>
          <w:rFonts w:cstheme="minorHAnsi"/>
        </w:rPr>
      </w:pPr>
    </w:p>
    <w:p w14:paraId="3B535B80" w14:textId="77777777" w:rsidR="00234291" w:rsidRPr="00234291" w:rsidRDefault="00234291" w:rsidP="00234291">
      <w:pPr>
        <w:rPr>
          <w:rFonts w:cstheme="minorHAnsi"/>
        </w:rPr>
      </w:pPr>
      <w:r w:rsidRPr="00234291">
        <w:rPr>
          <w:rFonts w:cstheme="minorHAnsi"/>
        </w:rPr>
        <w:t>The STEM Special Event Grant program supports a special event to increase student engagement. The goal is to provide direct assistance funding to middle or high school libraries for special short-term projects or events that would engage students to promote STEM education and promote student interest in a career in the STEM field. Grants could be used for collaborative projects with classroom teachers, engagement events with local community businesses or organizations, STEM career and college days, development or expansion of STEM makerspaces, and other projects or events that engage middle or high school students with the resources of the school library and school librarian. The desired impact of the grants is to expand an understanding of STEM and STEM careers for learners and the school community, especially underserved students or students in geographic areas that lack resources for STEM-Career programming.</w:t>
      </w:r>
    </w:p>
    <w:p w14:paraId="07EA09DB" w14:textId="77777777" w:rsidR="00234291" w:rsidRPr="00234291" w:rsidRDefault="00234291" w:rsidP="00234291">
      <w:pPr>
        <w:rPr>
          <w:rFonts w:cstheme="minorHAnsi"/>
        </w:rPr>
      </w:pPr>
    </w:p>
    <w:p w14:paraId="3888CD8F" w14:textId="2D4FB593" w:rsidR="00234291" w:rsidRPr="00234291" w:rsidRDefault="00234291" w:rsidP="00234291">
      <w:pPr>
        <w:rPr>
          <w:rFonts w:cstheme="minorHAnsi"/>
        </w:rPr>
      </w:pPr>
      <w:r w:rsidRPr="00234291">
        <w:rPr>
          <w:rFonts w:cstheme="minorHAnsi"/>
        </w:rPr>
        <w:t>The direct assistance is capped at $3,000 per grant. </w:t>
      </w:r>
    </w:p>
    <w:p w14:paraId="7342A6DC" w14:textId="77777777" w:rsidR="00234291" w:rsidRPr="00234291" w:rsidRDefault="00234291" w:rsidP="00234291">
      <w:pPr>
        <w:rPr>
          <w:rFonts w:cstheme="minorHAnsi"/>
        </w:rPr>
      </w:pPr>
    </w:p>
    <w:p w14:paraId="5F0843CD" w14:textId="77777777" w:rsidR="00234291" w:rsidRPr="00234291" w:rsidRDefault="00234291" w:rsidP="00234291">
      <w:pPr>
        <w:rPr>
          <w:rFonts w:cstheme="minorHAnsi"/>
          <w:b/>
          <w:bCs/>
          <w:sz w:val="24"/>
          <w:szCs w:val="24"/>
        </w:rPr>
      </w:pPr>
      <w:r w:rsidRPr="00234291">
        <w:rPr>
          <w:rFonts w:cstheme="minorHAnsi"/>
          <w:b/>
          <w:bCs/>
          <w:sz w:val="24"/>
          <w:szCs w:val="24"/>
        </w:rPr>
        <w:t>Eligibility</w:t>
      </w:r>
    </w:p>
    <w:p w14:paraId="5B1DEF4E" w14:textId="77777777" w:rsidR="00234291" w:rsidRPr="00234291" w:rsidRDefault="00234291" w:rsidP="00234291">
      <w:pPr>
        <w:pStyle w:val="ListParagraph"/>
        <w:numPr>
          <w:ilvl w:val="0"/>
          <w:numId w:val="24"/>
        </w:numPr>
        <w:contextualSpacing/>
        <w:rPr>
          <w:rFonts w:asciiTheme="minorHAnsi" w:hAnsiTheme="minorHAnsi" w:cstheme="minorHAnsi"/>
          <w:sz w:val="20"/>
          <w:szCs w:val="20"/>
        </w:rPr>
      </w:pPr>
      <w:r w:rsidRPr="00234291">
        <w:rPr>
          <w:rFonts w:asciiTheme="minorHAnsi" w:hAnsiTheme="minorHAnsi" w:cstheme="minorHAnsi"/>
          <w:sz w:val="22"/>
          <w:szCs w:val="22"/>
        </w:rPr>
        <w:t>The applicant must be a publicly funded middle or high school, grades 6-12, and have an existing campus library.  For schools that serve more grades (</w:t>
      </w:r>
      <w:proofErr w:type="gramStart"/>
      <w:r w:rsidRPr="00234291">
        <w:rPr>
          <w:rFonts w:asciiTheme="minorHAnsi" w:hAnsiTheme="minorHAnsi" w:cstheme="minorHAnsi"/>
          <w:sz w:val="22"/>
          <w:szCs w:val="22"/>
        </w:rPr>
        <w:t>e.g.</w:t>
      </w:r>
      <w:proofErr w:type="gramEnd"/>
      <w:r w:rsidRPr="00234291">
        <w:rPr>
          <w:rFonts w:asciiTheme="minorHAnsi" w:hAnsiTheme="minorHAnsi" w:cstheme="minorHAnsi"/>
          <w:sz w:val="22"/>
          <w:szCs w:val="22"/>
        </w:rPr>
        <w:t xml:space="preserve"> K-12) the applicant should explicitly describe how the event and grant funds will serve only grades 6-12.  </w:t>
      </w:r>
    </w:p>
    <w:p w14:paraId="26726964" w14:textId="77777777" w:rsidR="00234291" w:rsidRPr="00234291" w:rsidRDefault="00234291" w:rsidP="00234291">
      <w:pPr>
        <w:pStyle w:val="ListParagraph"/>
        <w:numPr>
          <w:ilvl w:val="0"/>
          <w:numId w:val="24"/>
        </w:numPr>
        <w:contextualSpacing/>
        <w:rPr>
          <w:rFonts w:asciiTheme="minorHAnsi" w:hAnsiTheme="minorHAnsi" w:cstheme="minorHAnsi"/>
          <w:sz w:val="22"/>
          <w:szCs w:val="22"/>
        </w:rPr>
      </w:pPr>
      <w:r w:rsidRPr="00234291">
        <w:rPr>
          <w:rFonts w:asciiTheme="minorHAnsi" w:hAnsiTheme="minorHAnsi" w:cstheme="minorHAnsi"/>
          <w:sz w:val="22"/>
          <w:szCs w:val="22"/>
        </w:rPr>
        <w:t>Each library, regardless of the variety of constituents it may serve, is limited to submit one application.</w:t>
      </w:r>
    </w:p>
    <w:p w14:paraId="0E41E3F1" w14:textId="77777777" w:rsidR="00234291" w:rsidRPr="00234291" w:rsidRDefault="00234291" w:rsidP="00234291">
      <w:pPr>
        <w:pStyle w:val="ListParagraph"/>
        <w:numPr>
          <w:ilvl w:val="0"/>
          <w:numId w:val="24"/>
        </w:numPr>
        <w:contextualSpacing/>
        <w:rPr>
          <w:rFonts w:asciiTheme="minorHAnsi" w:hAnsiTheme="minorHAnsi" w:cstheme="minorHAnsi"/>
          <w:sz w:val="22"/>
          <w:szCs w:val="22"/>
        </w:rPr>
      </w:pPr>
      <w:r w:rsidRPr="00234291">
        <w:rPr>
          <w:rFonts w:asciiTheme="minorHAnsi" w:hAnsiTheme="minorHAnsi" w:cstheme="minorHAnsi"/>
          <w:sz w:val="22"/>
          <w:szCs w:val="22"/>
        </w:rPr>
        <w:t xml:space="preserve">The grant is awarded to individual schools, not to districts; all schools </w:t>
      </w:r>
      <w:proofErr w:type="gramStart"/>
      <w:r w:rsidRPr="00234291">
        <w:rPr>
          <w:rFonts w:asciiTheme="minorHAnsi" w:hAnsiTheme="minorHAnsi" w:cstheme="minorHAnsi"/>
          <w:sz w:val="22"/>
          <w:szCs w:val="22"/>
        </w:rPr>
        <w:t>in a given</w:t>
      </w:r>
      <w:proofErr w:type="gramEnd"/>
      <w:r w:rsidRPr="00234291">
        <w:rPr>
          <w:rFonts w:asciiTheme="minorHAnsi" w:hAnsiTheme="minorHAnsi" w:cstheme="minorHAnsi"/>
          <w:sz w:val="22"/>
          <w:szCs w:val="22"/>
        </w:rPr>
        <w:t xml:space="preserve"> district are welcome to apply if they meet the criteria, but each school must submit an application that is specific to their needs.</w:t>
      </w:r>
    </w:p>
    <w:p w14:paraId="10D25A63" w14:textId="77777777" w:rsidR="00234291" w:rsidRPr="00234291" w:rsidRDefault="00234291" w:rsidP="00234291">
      <w:pPr>
        <w:pStyle w:val="ListParagraph"/>
        <w:numPr>
          <w:ilvl w:val="0"/>
          <w:numId w:val="24"/>
        </w:numPr>
        <w:contextualSpacing/>
        <w:rPr>
          <w:rFonts w:asciiTheme="minorHAnsi" w:hAnsiTheme="minorHAnsi" w:cstheme="minorHAnsi"/>
          <w:sz w:val="22"/>
          <w:szCs w:val="22"/>
        </w:rPr>
      </w:pPr>
      <w:r w:rsidRPr="00234291">
        <w:rPr>
          <w:rFonts w:asciiTheme="minorHAnsi" w:hAnsiTheme="minorHAnsi" w:cstheme="minorHAnsi"/>
          <w:sz w:val="22"/>
          <w:szCs w:val="22"/>
        </w:rPr>
        <w:t>Private, parochial, independent, and home schools are not eligible. Charter schools can apply if they are publicly funded.</w:t>
      </w:r>
    </w:p>
    <w:p w14:paraId="70E24687" w14:textId="77777777" w:rsidR="00234291" w:rsidRPr="00234291" w:rsidRDefault="00234291" w:rsidP="00234291">
      <w:pPr>
        <w:pStyle w:val="ListParagraph"/>
        <w:numPr>
          <w:ilvl w:val="0"/>
          <w:numId w:val="24"/>
        </w:numPr>
        <w:contextualSpacing/>
        <w:rPr>
          <w:rFonts w:asciiTheme="minorHAnsi" w:hAnsiTheme="minorHAnsi" w:cstheme="minorHAnsi"/>
          <w:sz w:val="22"/>
          <w:szCs w:val="22"/>
        </w:rPr>
      </w:pPr>
      <w:r w:rsidRPr="00234291">
        <w:rPr>
          <w:rFonts w:asciiTheme="minorHAnsi" w:hAnsiTheme="minorHAnsi" w:cstheme="minorHAnsi"/>
          <w:sz w:val="22"/>
          <w:szCs w:val="22"/>
        </w:rPr>
        <w:t xml:space="preserve">The public middle or high school library must </w:t>
      </w:r>
      <w:proofErr w:type="gramStart"/>
      <w:r w:rsidRPr="00234291">
        <w:rPr>
          <w:rFonts w:asciiTheme="minorHAnsi" w:hAnsiTheme="minorHAnsi" w:cstheme="minorHAnsi"/>
          <w:sz w:val="22"/>
          <w:szCs w:val="22"/>
        </w:rPr>
        <w:t>be located in</w:t>
      </w:r>
      <w:proofErr w:type="gramEnd"/>
      <w:r w:rsidRPr="00234291">
        <w:rPr>
          <w:rFonts w:asciiTheme="minorHAnsi" w:hAnsiTheme="minorHAnsi" w:cstheme="minorHAnsi"/>
          <w:sz w:val="22"/>
          <w:szCs w:val="22"/>
        </w:rPr>
        <w:t xml:space="preserve"> the United States, with one staff position being held by a certified school librarian.</w:t>
      </w:r>
    </w:p>
    <w:p w14:paraId="730A24E5" w14:textId="1AD07812" w:rsidR="00234291" w:rsidRPr="00234291" w:rsidRDefault="00234291" w:rsidP="00234291">
      <w:pPr>
        <w:pStyle w:val="ListParagraph"/>
        <w:numPr>
          <w:ilvl w:val="0"/>
          <w:numId w:val="24"/>
        </w:numPr>
        <w:contextualSpacing/>
        <w:rPr>
          <w:rFonts w:asciiTheme="minorHAnsi" w:hAnsiTheme="minorHAnsi" w:cstheme="minorHAnsi"/>
          <w:sz w:val="22"/>
          <w:szCs w:val="22"/>
        </w:rPr>
      </w:pPr>
      <w:r w:rsidRPr="00234291">
        <w:rPr>
          <w:rFonts w:asciiTheme="minorHAnsi" w:hAnsiTheme="minorHAnsi" w:cstheme="minorHAnsi"/>
          <w:sz w:val="22"/>
          <w:szCs w:val="22"/>
        </w:rPr>
        <w:t>Institutions represented by STEM Special Event Jury can be eligible to apply, but committee members must recuse themselves from the discussion and voting or decline if they have a conflict of interest.</w:t>
      </w:r>
    </w:p>
    <w:p w14:paraId="4C5BDD90" w14:textId="77777777" w:rsidR="00234291" w:rsidRPr="00234291" w:rsidRDefault="00234291" w:rsidP="00234291">
      <w:pPr>
        <w:pStyle w:val="ListParagraph"/>
        <w:rPr>
          <w:rFonts w:asciiTheme="minorHAnsi" w:hAnsiTheme="minorHAnsi" w:cstheme="minorHAnsi"/>
        </w:rPr>
      </w:pPr>
    </w:p>
    <w:p w14:paraId="7B4FCA8E" w14:textId="77777777" w:rsidR="00234291" w:rsidRPr="00234291" w:rsidRDefault="00234291" w:rsidP="00234291">
      <w:pPr>
        <w:rPr>
          <w:rFonts w:cstheme="minorHAnsi"/>
          <w:b/>
          <w:bCs/>
          <w:sz w:val="24"/>
          <w:szCs w:val="24"/>
        </w:rPr>
      </w:pPr>
      <w:r w:rsidRPr="00234291">
        <w:rPr>
          <w:rFonts w:cstheme="minorHAnsi"/>
          <w:b/>
          <w:bCs/>
          <w:sz w:val="24"/>
          <w:szCs w:val="24"/>
        </w:rPr>
        <w:t>Requirements</w:t>
      </w:r>
    </w:p>
    <w:p w14:paraId="3F1AA358" w14:textId="77777777" w:rsidR="00234291" w:rsidRPr="00234291" w:rsidRDefault="00234291" w:rsidP="00234291">
      <w:pPr>
        <w:pStyle w:val="ListParagraph"/>
        <w:numPr>
          <w:ilvl w:val="0"/>
          <w:numId w:val="25"/>
        </w:numPr>
        <w:contextualSpacing/>
        <w:rPr>
          <w:rFonts w:asciiTheme="minorHAnsi" w:hAnsiTheme="minorHAnsi" w:cstheme="minorHAnsi"/>
          <w:sz w:val="20"/>
          <w:szCs w:val="20"/>
        </w:rPr>
      </w:pPr>
      <w:r w:rsidRPr="00234291">
        <w:rPr>
          <w:rFonts w:asciiTheme="minorHAnsi" w:hAnsiTheme="minorHAnsi" w:cstheme="minorHAnsi"/>
          <w:sz w:val="22"/>
          <w:szCs w:val="22"/>
        </w:rPr>
        <w:t>Grant applicants must identify the National School Library Standards (NSLS) and Next Generation Science Standards (NGSS) addressed by the project (</w:t>
      </w:r>
      <w:hyperlink r:id="rId7" w:history="1">
        <w:r w:rsidRPr="00234291">
          <w:rPr>
            <w:rStyle w:val="Hyperlink"/>
            <w:rFonts w:asciiTheme="minorHAnsi" w:hAnsiTheme="minorHAnsi" w:cstheme="minorHAnsi"/>
            <w:sz w:val="22"/>
            <w:szCs w:val="22"/>
          </w:rPr>
          <w:t>NSLS/NGSS Crosswalk</w:t>
        </w:r>
      </w:hyperlink>
      <w:r w:rsidRPr="00234291">
        <w:rPr>
          <w:rFonts w:asciiTheme="minorHAnsi" w:hAnsiTheme="minorHAnsi" w:cstheme="minorHAnsi"/>
          <w:sz w:val="22"/>
          <w:szCs w:val="22"/>
        </w:rPr>
        <w:t>).</w:t>
      </w:r>
    </w:p>
    <w:p w14:paraId="7BF94740" w14:textId="4F204230" w:rsidR="00234291" w:rsidRPr="00234291" w:rsidRDefault="00234291" w:rsidP="00234291">
      <w:pPr>
        <w:pStyle w:val="ListParagraph"/>
        <w:numPr>
          <w:ilvl w:val="0"/>
          <w:numId w:val="25"/>
        </w:numPr>
        <w:contextualSpacing/>
        <w:rPr>
          <w:rFonts w:asciiTheme="minorHAnsi" w:hAnsiTheme="minorHAnsi" w:cstheme="minorHAnsi"/>
          <w:sz w:val="22"/>
          <w:szCs w:val="22"/>
        </w:rPr>
      </w:pPr>
      <w:r w:rsidRPr="00234291">
        <w:rPr>
          <w:rFonts w:asciiTheme="minorHAnsi" w:hAnsiTheme="minorHAnsi" w:cstheme="minorHAnsi"/>
          <w:sz w:val="22"/>
          <w:szCs w:val="22"/>
        </w:rPr>
        <w:lastRenderedPageBreak/>
        <w:t xml:space="preserve">Events must occur during the </w:t>
      </w:r>
      <w:r w:rsidR="002A1367">
        <w:rPr>
          <w:rFonts w:asciiTheme="minorHAnsi" w:hAnsiTheme="minorHAnsi" w:cstheme="minorHAnsi"/>
          <w:sz w:val="22"/>
          <w:szCs w:val="22"/>
        </w:rPr>
        <w:t>second</w:t>
      </w:r>
      <w:r w:rsidRPr="00234291">
        <w:rPr>
          <w:rFonts w:asciiTheme="minorHAnsi" w:hAnsiTheme="minorHAnsi" w:cstheme="minorHAnsi"/>
          <w:sz w:val="22"/>
          <w:szCs w:val="22"/>
        </w:rPr>
        <w:t xml:space="preserve"> semester of the 2023-2024 school year.</w:t>
      </w:r>
    </w:p>
    <w:p w14:paraId="252F4BC0" w14:textId="76636853" w:rsidR="00234291" w:rsidRPr="00234291" w:rsidRDefault="00234291" w:rsidP="00234291">
      <w:pPr>
        <w:pStyle w:val="ListParagraph"/>
        <w:numPr>
          <w:ilvl w:val="0"/>
          <w:numId w:val="25"/>
        </w:numPr>
        <w:contextualSpacing/>
        <w:rPr>
          <w:rFonts w:asciiTheme="minorHAnsi" w:hAnsiTheme="minorHAnsi" w:cstheme="minorHAnsi"/>
          <w:sz w:val="22"/>
          <w:szCs w:val="22"/>
        </w:rPr>
      </w:pPr>
      <w:r w:rsidRPr="00234291">
        <w:rPr>
          <w:rFonts w:asciiTheme="minorHAnsi" w:hAnsiTheme="minorHAnsi" w:cstheme="minorHAnsi"/>
          <w:sz w:val="22"/>
          <w:szCs w:val="22"/>
        </w:rPr>
        <w:t xml:space="preserve">Recipients will submit a grant report no later than </w:t>
      </w:r>
      <w:r w:rsidR="002A1367">
        <w:rPr>
          <w:rFonts w:asciiTheme="minorHAnsi" w:hAnsiTheme="minorHAnsi" w:cstheme="minorHAnsi"/>
          <w:sz w:val="22"/>
          <w:szCs w:val="22"/>
        </w:rPr>
        <w:t>June</w:t>
      </w:r>
      <w:r w:rsidRPr="00234291">
        <w:rPr>
          <w:rFonts w:asciiTheme="minorHAnsi" w:hAnsiTheme="minorHAnsi" w:cstheme="minorHAnsi"/>
          <w:sz w:val="22"/>
          <w:szCs w:val="22"/>
        </w:rPr>
        <w:t xml:space="preserve"> 15, 202</w:t>
      </w:r>
      <w:r w:rsidR="002A1367">
        <w:rPr>
          <w:rFonts w:asciiTheme="minorHAnsi" w:hAnsiTheme="minorHAnsi" w:cstheme="minorHAnsi"/>
          <w:sz w:val="22"/>
          <w:szCs w:val="22"/>
        </w:rPr>
        <w:t>4</w:t>
      </w:r>
      <w:r w:rsidRPr="00234291">
        <w:rPr>
          <w:rFonts w:asciiTheme="minorHAnsi" w:hAnsiTheme="minorHAnsi" w:cstheme="minorHAnsi"/>
          <w:sz w:val="22"/>
          <w:szCs w:val="22"/>
        </w:rPr>
        <w:t>.  The required data and feedback fields will be given to recipients as part of the grant notification.</w:t>
      </w:r>
    </w:p>
    <w:p w14:paraId="2279D500" w14:textId="77777777" w:rsidR="00234291" w:rsidRPr="00234291" w:rsidRDefault="00234291" w:rsidP="00234291">
      <w:pPr>
        <w:pStyle w:val="ListParagraph"/>
        <w:numPr>
          <w:ilvl w:val="0"/>
          <w:numId w:val="25"/>
        </w:numPr>
        <w:contextualSpacing/>
        <w:rPr>
          <w:rFonts w:asciiTheme="minorHAnsi" w:hAnsiTheme="minorHAnsi" w:cstheme="minorHAnsi"/>
          <w:sz w:val="22"/>
          <w:szCs w:val="22"/>
        </w:rPr>
      </w:pPr>
      <w:r w:rsidRPr="00234291">
        <w:rPr>
          <w:rFonts w:asciiTheme="minorHAnsi" w:hAnsiTheme="minorHAnsi" w:cstheme="minorHAnsi"/>
          <w:sz w:val="22"/>
          <w:szCs w:val="22"/>
        </w:rPr>
        <w:t>Recipients must agree to share their event with the AASL community through one or more of the following during the 2024 calendar year (January 1 - December 31, 2024) - Knowledge Quest article, KQ Website blog post, webinar, conference proposal (or participate in panel/group presentation with other recipients).</w:t>
      </w:r>
    </w:p>
    <w:p w14:paraId="36ED2915" w14:textId="77777777" w:rsidR="00234291" w:rsidRPr="00234291" w:rsidRDefault="00234291" w:rsidP="00234291">
      <w:pPr>
        <w:pStyle w:val="ListParagraph"/>
        <w:rPr>
          <w:rFonts w:asciiTheme="minorHAnsi" w:hAnsiTheme="minorHAnsi" w:cstheme="minorHAnsi"/>
        </w:rPr>
      </w:pPr>
    </w:p>
    <w:p w14:paraId="434DDA6D" w14:textId="77777777" w:rsidR="00234291" w:rsidRPr="00234291" w:rsidRDefault="00234291" w:rsidP="00234291">
      <w:pPr>
        <w:rPr>
          <w:rFonts w:cstheme="minorHAnsi"/>
          <w:b/>
          <w:bCs/>
        </w:rPr>
      </w:pPr>
      <w:r w:rsidRPr="00234291">
        <w:rPr>
          <w:rFonts w:cstheme="minorHAnsi"/>
          <w:b/>
          <w:bCs/>
          <w:sz w:val="24"/>
          <w:szCs w:val="24"/>
        </w:rPr>
        <w:t>Special Considerations</w:t>
      </w:r>
    </w:p>
    <w:p w14:paraId="1CC17299" w14:textId="77777777" w:rsidR="00234291" w:rsidRPr="00234291" w:rsidRDefault="00234291" w:rsidP="00234291">
      <w:pPr>
        <w:rPr>
          <w:rFonts w:cstheme="minorHAnsi"/>
        </w:rPr>
      </w:pPr>
      <w:r w:rsidRPr="00234291">
        <w:rPr>
          <w:rFonts w:cstheme="minorHAnsi"/>
        </w:rPr>
        <w:t>The following are points of information that may receive special consideration during the grant review process.  Applicants are strongly encouraged to ensure any of these points that apply to their application be included:</w:t>
      </w:r>
    </w:p>
    <w:p w14:paraId="445619BE" w14:textId="77777777" w:rsidR="00234291" w:rsidRPr="00234291" w:rsidRDefault="00234291" w:rsidP="00234291">
      <w:pPr>
        <w:pStyle w:val="ListParagraph"/>
        <w:numPr>
          <w:ilvl w:val="0"/>
          <w:numId w:val="26"/>
        </w:numPr>
        <w:contextualSpacing/>
        <w:rPr>
          <w:rFonts w:asciiTheme="minorHAnsi" w:hAnsiTheme="minorHAnsi" w:cstheme="minorHAnsi"/>
          <w:sz w:val="22"/>
          <w:szCs w:val="22"/>
        </w:rPr>
      </w:pPr>
      <w:r w:rsidRPr="00234291">
        <w:rPr>
          <w:rFonts w:asciiTheme="minorHAnsi" w:hAnsiTheme="minorHAnsi" w:cstheme="minorHAnsi"/>
          <w:sz w:val="22"/>
          <w:szCs w:val="22"/>
        </w:rPr>
        <w:t>Title I school</w:t>
      </w:r>
    </w:p>
    <w:p w14:paraId="362676C6" w14:textId="77777777" w:rsidR="00234291" w:rsidRPr="00234291" w:rsidRDefault="00234291" w:rsidP="00234291">
      <w:pPr>
        <w:pStyle w:val="ListParagraph"/>
        <w:numPr>
          <w:ilvl w:val="0"/>
          <w:numId w:val="26"/>
        </w:numPr>
        <w:contextualSpacing/>
        <w:rPr>
          <w:rFonts w:asciiTheme="minorHAnsi" w:hAnsiTheme="minorHAnsi" w:cstheme="minorHAnsi"/>
          <w:sz w:val="22"/>
          <w:szCs w:val="22"/>
        </w:rPr>
      </w:pPr>
      <w:r w:rsidRPr="00234291">
        <w:rPr>
          <w:rFonts w:asciiTheme="minorHAnsi" w:hAnsiTheme="minorHAnsi" w:cstheme="minorHAnsi"/>
          <w:sz w:val="22"/>
          <w:szCs w:val="22"/>
        </w:rPr>
        <w:t>Percentage of FRL student population</w:t>
      </w:r>
    </w:p>
    <w:p w14:paraId="24260060" w14:textId="77777777" w:rsidR="00234291" w:rsidRDefault="00234291" w:rsidP="00234291">
      <w:pPr>
        <w:pStyle w:val="ListParagraph"/>
        <w:numPr>
          <w:ilvl w:val="0"/>
          <w:numId w:val="26"/>
        </w:numPr>
        <w:contextualSpacing/>
        <w:rPr>
          <w:rFonts w:asciiTheme="minorHAnsi" w:hAnsiTheme="minorHAnsi" w:cstheme="minorHAnsi"/>
          <w:sz w:val="22"/>
          <w:szCs w:val="22"/>
        </w:rPr>
      </w:pPr>
      <w:r w:rsidRPr="00234291">
        <w:rPr>
          <w:rFonts w:asciiTheme="minorHAnsi" w:hAnsiTheme="minorHAnsi" w:cstheme="minorHAnsi"/>
          <w:sz w:val="22"/>
          <w:szCs w:val="22"/>
        </w:rPr>
        <w:t>EDI profile - AASL is dedicated to equity, diversity, and inclusion to ensure we serve and represent the entire community. Consider any information AASL may want to consider when looking to meet this core value. Such areas may include but are not limited to, ethnicity, gender or sexual identities and expressions, religion, disability status, nationality, immigrant/refugee/new American, etc.  Consider including both personal information as well as community served.</w:t>
      </w:r>
    </w:p>
    <w:p w14:paraId="701902A0" w14:textId="77777777" w:rsidR="00234291" w:rsidRPr="00234291" w:rsidRDefault="00234291" w:rsidP="00234291">
      <w:pPr>
        <w:pStyle w:val="ListParagraph"/>
        <w:numPr>
          <w:ilvl w:val="0"/>
          <w:numId w:val="26"/>
        </w:numPr>
        <w:contextualSpacing/>
        <w:rPr>
          <w:rFonts w:asciiTheme="minorHAnsi" w:hAnsiTheme="minorHAnsi" w:cstheme="minorHAnsi"/>
          <w:sz w:val="20"/>
          <w:szCs w:val="20"/>
        </w:rPr>
      </w:pPr>
      <w:r w:rsidRPr="00234291">
        <w:rPr>
          <w:rFonts w:asciiTheme="minorHAnsi" w:hAnsiTheme="minorHAnsi" w:cstheme="minorHAnsi"/>
          <w:sz w:val="22"/>
          <w:szCs w:val="22"/>
        </w:rPr>
        <w:t>Replication- The STEM Special Event Grants have been established to offer school librarians the opportunity to add or expand STEM resources and activities in the school library, but also to offer the larger school library community a pool of ideas and programs to replicate in their own school libraries. Applicants should include a short description of how their special event could be adjusted for a little or no budget option. </w:t>
      </w:r>
    </w:p>
    <w:p w14:paraId="6D8B4344" w14:textId="7BEDE28C" w:rsidR="00234291" w:rsidRPr="00234291" w:rsidRDefault="00234291" w:rsidP="00234291">
      <w:pPr>
        <w:pStyle w:val="ListParagraph"/>
        <w:numPr>
          <w:ilvl w:val="0"/>
          <w:numId w:val="26"/>
        </w:numPr>
        <w:contextualSpacing/>
        <w:rPr>
          <w:rFonts w:asciiTheme="minorHAnsi" w:hAnsiTheme="minorHAnsi" w:cstheme="minorHAnsi"/>
          <w:sz w:val="20"/>
          <w:szCs w:val="20"/>
        </w:rPr>
      </w:pPr>
      <w:r w:rsidRPr="00234291">
        <w:rPr>
          <w:rFonts w:asciiTheme="minorHAnsi" w:hAnsiTheme="minorHAnsi" w:cstheme="minorHAnsi"/>
          <w:sz w:val="22"/>
          <w:szCs w:val="22"/>
        </w:rPr>
        <w:t>Community Engagement- AASL considers 'community' broadly and may include other educators in the school/district, local organizations or businesses, public libraries, and/or community colleges/universities.</w:t>
      </w:r>
    </w:p>
    <w:p w14:paraId="0EC46AFB" w14:textId="275B8E93" w:rsidR="00C9450D" w:rsidRPr="00234291" w:rsidRDefault="00C9450D" w:rsidP="00234291"/>
    <w:p w14:paraId="7E795B11" w14:textId="10A787D3" w:rsidR="002443EF" w:rsidRPr="00234291" w:rsidRDefault="002443EF" w:rsidP="00234291">
      <w:pPr>
        <w:jc w:val="center"/>
      </w:pPr>
    </w:p>
    <w:p w14:paraId="0CCDC5F5" w14:textId="5F02F02A" w:rsidR="009125DE" w:rsidRPr="00234291" w:rsidRDefault="009125DE" w:rsidP="00234291">
      <w:pPr>
        <w:jc w:val="center"/>
        <w:rPr>
          <w:b/>
          <w:bCs/>
          <w:sz w:val="28"/>
          <w:szCs w:val="28"/>
          <w:u w:val="single"/>
        </w:rPr>
      </w:pPr>
      <w:r w:rsidRPr="00234291">
        <w:rPr>
          <w:b/>
          <w:bCs/>
          <w:sz w:val="28"/>
          <w:szCs w:val="28"/>
          <w:u w:val="single"/>
        </w:rPr>
        <w:t>Deadline</w:t>
      </w:r>
    </w:p>
    <w:p w14:paraId="4495F1F1" w14:textId="6CF79018" w:rsidR="009125DE" w:rsidRPr="00234291" w:rsidRDefault="009125DE" w:rsidP="00234291">
      <w:pPr>
        <w:jc w:val="center"/>
      </w:pPr>
      <w:r w:rsidRPr="00234291">
        <w:rPr>
          <w:b/>
          <w:bCs/>
          <w:sz w:val="24"/>
          <w:szCs w:val="24"/>
        </w:rPr>
        <w:t>APPLICATIONS MUST BE SUBMITTED VIA ONLINE</w:t>
      </w:r>
      <w:r w:rsidR="00BC68FC" w:rsidRPr="00234291">
        <w:rPr>
          <w:b/>
          <w:bCs/>
          <w:sz w:val="24"/>
          <w:szCs w:val="24"/>
        </w:rPr>
        <w:t xml:space="preserve"> APPLICATION BY </w:t>
      </w:r>
      <w:r w:rsidR="002A1367">
        <w:rPr>
          <w:b/>
          <w:bCs/>
          <w:sz w:val="24"/>
          <w:szCs w:val="24"/>
        </w:rPr>
        <w:t xml:space="preserve">NOVEMBER </w:t>
      </w:r>
      <w:r w:rsidR="0027640A">
        <w:rPr>
          <w:b/>
          <w:bCs/>
          <w:sz w:val="24"/>
          <w:szCs w:val="24"/>
        </w:rPr>
        <w:t>9</w:t>
      </w:r>
      <w:r w:rsidRPr="00234291">
        <w:rPr>
          <w:b/>
          <w:bCs/>
          <w:sz w:val="24"/>
          <w:szCs w:val="24"/>
        </w:rPr>
        <w:br/>
        <w:t>ALL APPLICATIONS WILL CLOSE AT 4:30 CST ON THE DAY OF THE DEADLINE.</w:t>
      </w:r>
      <w:r w:rsidRPr="00234291">
        <w:br/>
        <w:t xml:space="preserve">*Please note: This downloadable version is for informational purposes only. All applications must be submitted online, via the Apply Now button at the top of the award’s </w:t>
      </w:r>
      <w:r w:rsidR="002D5937" w:rsidRPr="00234291">
        <w:t>page</w:t>
      </w:r>
      <w:r w:rsidR="002D5937" w:rsidRPr="00234291">
        <w:br/>
        <w:t>(</w:t>
      </w:r>
      <w:r w:rsidR="00234291" w:rsidRPr="00234291">
        <w:t>https://www.ala.org/aasl/awards/stem</w:t>
      </w:r>
      <w:r w:rsidR="002D5937" w:rsidRPr="00234291">
        <w:t>).</w:t>
      </w:r>
    </w:p>
    <w:p w14:paraId="476F89A2" w14:textId="77777777" w:rsidR="009125DE" w:rsidRPr="00234291" w:rsidRDefault="009125DE" w:rsidP="00234291"/>
    <w:p w14:paraId="7C7EDE00" w14:textId="77777777" w:rsidR="005E7BD8" w:rsidRPr="00234291" w:rsidRDefault="005E7BD8" w:rsidP="00234291"/>
    <w:p w14:paraId="677294AB" w14:textId="77777777" w:rsidR="005E7BD8" w:rsidRPr="00234291" w:rsidRDefault="005E7BD8" w:rsidP="00234291"/>
    <w:p w14:paraId="6DF0CEC8" w14:textId="79562B87" w:rsidR="005E7BD8" w:rsidRDefault="005E7BD8" w:rsidP="00364C9E">
      <w:pPr>
        <w:rPr>
          <w:rFonts w:ascii="Calibri" w:hAnsi="Calibri"/>
          <w:b/>
          <w:sz w:val="32"/>
        </w:rPr>
      </w:pPr>
    </w:p>
    <w:p w14:paraId="79D0C470" w14:textId="590CFA31" w:rsidR="00B33770" w:rsidRDefault="00B33770" w:rsidP="00364C9E">
      <w:pPr>
        <w:rPr>
          <w:rFonts w:ascii="Calibri" w:hAnsi="Calibri"/>
          <w:b/>
          <w:sz w:val="32"/>
        </w:rPr>
      </w:pPr>
    </w:p>
    <w:p w14:paraId="61E70D3B" w14:textId="77777777" w:rsidR="00B33770" w:rsidRDefault="00B33770" w:rsidP="00364C9E">
      <w:pPr>
        <w:rPr>
          <w:rFonts w:ascii="Calibri" w:hAnsi="Calibri"/>
          <w:b/>
          <w:sz w:val="32"/>
        </w:rPr>
      </w:pPr>
    </w:p>
    <w:p w14:paraId="25269217" w14:textId="77777777" w:rsidR="005E7BD8" w:rsidRDefault="005E7BD8" w:rsidP="00364C9E">
      <w:pPr>
        <w:rPr>
          <w:rFonts w:ascii="Calibri" w:hAnsi="Calibri"/>
          <w:b/>
          <w:sz w:val="32"/>
        </w:rPr>
      </w:pPr>
    </w:p>
    <w:p w14:paraId="60E8C0D2" w14:textId="65C6A1BF" w:rsidR="009125DE" w:rsidRPr="00364C9E" w:rsidRDefault="00603E4D" w:rsidP="00364C9E">
      <w:pPr>
        <w:rPr>
          <w:rFonts w:ascii="Calibri" w:hAnsi="Calibri"/>
        </w:rPr>
      </w:pPr>
      <w:r>
        <w:rPr>
          <w:rFonts w:ascii="Calibri" w:hAnsi="Calibri"/>
          <w:b/>
          <w:sz w:val="32"/>
        </w:rPr>
        <w:lastRenderedPageBreak/>
        <w:t xml:space="preserve">AASL </w:t>
      </w:r>
      <w:r w:rsidR="00B33770">
        <w:rPr>
          <w:rFonts w:ascii="Calibri" w:hAnsi="Calibri"/>
          <w:b/>
          <w:sz w:val="32"/>
        </w:rPr>
        <w:t>STEM</w:t>
      </w:r>
      <w:r w:rsidR="001022F1">
        <w:rPr>
          <w:rFonts w:ascii="Calibri" w:hAnsi="Calibri"/>
          <w:b/>
          <w:sz w:val="32"/>
        </w:rPr>
        <w:t xml:space="preserve"> </w:t>
      </w:r>
      <w:r w:rsidR="00E24799">
        <w:rPr>
          <w:rFonts w:ascii="Calibri" w:hAnsi="Calibri"/>
          <w:b/>
          <w:sz w:val="32"/>
        </w:rPr>
        <w:t>Special Event</w:t>
      </w:r>
      <w:r w:rsidR="001022F1">
        <w:rPr>
          <w:rFonts w:ascii="Calibri" w:hAnsi="Calibri"/>
          <w:b/>
          <w:sz w:val="32"/>
        </w:rPr>
        <w:t xml:space="preserve"> Grant</w:t>
      </w:r>
      <w:r w:rsidR="009125DE" w:rsidRPr="00E87CEB">
        <w:rPr>
          <w:rFonts w:ascii="Calibri" w:hAnsi="Calibri"/>
          <w:b/>
          <w:sz w:val="32"/>
        </w:rPr>
        <w:t xml:space="preserve"> </w:t>
      </w:r>
      <w:r w:rsidR="009125DE" w:rsidRPr="00B33770">
        <w:rPr>
          <w:rFonts w:ascii="Calibri" w:hAnsi="Calibri"/>
          <w:b/>
          <w:sz w:val="32"/>
          <w:szCs w:val="24"/>
        </w:rPr>
        <w:t>Application</w:t>
      </w:r>
    </w:p>
    <w:p w14:paraId="5C3A2E3A" w14:textId="77777777" w:rsidR="009125DE" w:rsidRPr="00E87CEB" w:rsidRDefault="009125DE" w:rsidP="009125DE">
      <w:pPr>
        <w:rPr>
          <w:rFonts w:ascii="Calibri" w:hAnsi="Calibri"/>
          <w:sz w:val="28"/>
        </w:rPr>
      </w:pPr>
    </w:p>
    <w:p w14:paraId="3C9F9218" w14:textId="77777777" w:rsidR="005E7BD8" w:rsidRPr="00BC68FC" w:rsidRDefault="005E7BD8" w:rsidP="005E7BD8">
      <w:pPr>
        <w:rPr>
          <w:rFonts w:ascii="Calibri" w:hAnsi="Calibri"/>
          <w:bCs/>
          <w:u w:val="single"/>
        </w:rPr>
      </w:pPr>
      <w:r w:rsidRPr="00BC68FC">
        <w:rPr>
          <w:rFonts w:ascii="Calibri" w:hAnsi="Calibri"/>
          <w:bCs/>
        </w:rPr>
        <w:t xml:space="preserve">Name: </w:t>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p>
    <w:p w14:paraId="50B4701E" w14:textId="77777777" w:rsidR="005E7BD8" w:rsidRPr="00E87CEB" w:rsidRDefault="005E7BD8" w:rsidP="005E7BD8">
      <w:pPr>
        <w:rPr>
          <w:rFonts w:ascii="Calibri" w:hAnsi="Calibri"/>
        </w:rPr>
      </w:pPr>
    </w:p>
    <w:p w14:paraId="048D1172" w14:textId="19A0CB96" w:rsidR="00240E17" w:rsidRPr="00240E17" w:rsidRDefault="00240E17" w:rsidP="005E7BD8">
      <w:pPr>
        <w:rPr>
          <w:rFonts w:ascii="Calibri" w:hAnsi="Calibri"/>
          <w:u w:val="single"/>
        </w:rPr>
      </w:pPr>
      <w:r>
        <w:rPr>
          <w:rFonts w:ascii="Calibri" w:hAnsi="Calibri"/>
        </w:rPr>
        <w:t xml:space="preserve">Title: </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p>
    <w:p w14:paraId="46848E92" w14:textId="77777777" w:rsidR="00240E17" w:rsidRDefault="00240E17" w:rsidP="005E7BD8">
      <w:pPr>
        <w:rPr>
          <w:rFonts w:ascii="Calibri" w:hAnsi="Calibri"/>
        </w:rPr>
      </w:pPr>
    </w:p>
    <w:p w14:paraId="353E2117" w14:textId="4C537D32" w:rsidR="005E7BD8" w:rsidRDefault="00C766B0" w:rsidP="005E7BD8">
      <w:pPr>
        <w:rPr>
          <w:rFonts w:ascii="Calibri" w:hAnsi="Calibri"/>
          <w:u w:val="single"/>
        </w:rPr>
      </w:pPr>
      <w:r w:rsidRPr="00E87CEB">
        <w:rPr>
          <w:rFonts w:ascii="Calibri" w:hAnsi="Calibri"/>
        </w:rPr>
        <w:t xml:space="preserve">Preferred </w:t>
      </w:r>
      <w:proofErr w:type="gramStart"/>
      <w:r w:rsidRPr="00E87CEB">
        <w:rPr>
          <w:rFonts w:ascii="Calibri" w:hAnsi="Calibri"/>
        </w:rPr>
        <w:t>Phone:_</w:t>
      </w:r>
      <w:proofErr w:type="gramEnd"/>
      <w:r w:rsidRPr="00E87CEB">
        <w:rPr>
          <w:rFonts w:ascii="Calibri" w:hAnsi="Calibri"/>
        </w:rPr>
        <w:t>________________</w:t>
      </w:r>
      <w:r>
        <w:rPr>
          <w:rFonts w:ascii="Calibri" w:hAnsi="Calibri"/>
        </w:rPr>
        <w:t xml:space="preserve"> </w:t>
      </w:r>
      <w:r w:rsidR="005E7BD8" w:rsidRPr="00E87CEB">
        <w:rPr>
          <w:rFonts w:ascii="Calibri" w:hAnsi="Calibri"/>
        </w:rPr>
        <w:t>Preferred Email Address:______________________________</w:t>
      </w:r>
      <w:r w:rsidR="00240E17">
        <w:rPr>
          <w:rFonts w:ascii="Calibri" w:hAnsi="Calibri"/>
          <w:u w:val="single"/>
        </w:rPr>
        <w:tab/>
      </w:r>
    </w:p>
    <w:p w14:paraId="39F6C919" w14:textId="4B8D8711" w:rsidR="00C766B0" w:rsidRDefault="00C766B0" w:rsidP="005E7BD8">
      <w:pPr>
        <w:rPr>
          <w:rFonts w:ascii="Calibri" w:hAnsi="Calibri"/>
        </w:rPr>
      </w:pPr>
    </w:p>
    <w:p w14:paraId="0F837FDB" w14:textId="429D07B6" w:rsidR="00C766B0" w:rsidRPr="00C766B0" w:rsidRDefault="00C766B0" w:rsidP="005E7BD8">
      <w:pPr>
        <w:rPr>
          <w:rFonts w:ascii="Calibri" w:hAnsi="Calibri"/>
          <w:u w:val="single"/>
        </w:rPr>
      </w:pPr>
      <w:r>
        <w:rPr>
          <w:rFonts w:ascii="Calibri" w:hAnsi="Calibri"/>
        </w:rPr>
        <w:t xml:space="preserve">ALA/AASL ID: </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p>
    <w:p w14:paraId="2B88424D" w14:textId="77777777" w:rsidR="005E7BD8" w:rsidRPr="00E87CEB" w:rsidRDefault="005E7BD8" w:rsidP="005E7BD8">
      <w:pPr>
        <w:rPr>
          <w:rFonts w:ascii="Calibri" w:hAnsi="Calibri"/>
        </w:rPr>
      </w:pPr>
    </w:p>
    <w:p w14:paraId="256460BC" w14:textId="5586A8CF" w:rsidR="005E7BD8" w:rsidRPr="00E87CEB" w:rsidRDefault="005E7BD8" w:rsidP="005E7BD8">
      <w:pPr>
        <w:rPr>
          <w:rFonts w:ascii="Calibri" w:hAnsi="Calibri"/>
        </w:rPr>
      </w:pPr>
      <w:r w:rsidRPr="00E87CEB">
        <w:rPr>
          <w:rFonts w:ascii="Calibri" w:hAnsi="Calibri"/>
        </w:rPr>
        <w:t>School</w:t>
      </w:r>
      <w:r w:rsidR="00C766B0">
        <w:rPr>
          <w:rFonts w:ascii="Calibri" w:hAnsi="Calibri"/>
        </w:rPr>
        <w:t xml:space="preserve"> Name</w:t>
      </w:r>
      <w:r w:rsidRPr="00E87CEB">
        <w:rPr>
          <w:rFonts w:ascii="Calibri" w:hAnsi="Calibri"/>
        </w:rPr>
        <w:t>: __________________________________________________</w:t>
      </w:r>
      <w:r w:rsidRPr="00E87CEB">
        <w:rPr>
          <w:rFonts w:ascii="Calibri" w:hAnsi="Calibri"/>
          <w:u w:val="single"/>
        </w:rPr>
        <w:tab/>
      </w:r>
      <w:r w:rsidRPr="00E87CEB">
        <w:rPr>
          <w:rFonts w:ascii="Calibri" w:hAnsi="Calibri"/>
          <w:u w:val="single"/>
        </w:rPr>
        <w:tab/>
      </w:r>
      <w:r w:rsidRPr="00E87CEB">
        <w:rPr>
          <w:rFonts w:ascii="Calibri" w:hAnsi="Calibri"/>
          <w:u w:val="single"/>
        </w:rPr>
        <w:tab/>
      </w:r>
      <w:r w:rsidR="00C766B0">
        <w:rPr>
          <w:rFonts w:ascii="Calibri" w:hAnsi="Calibri"/>
          <w:u w:val="single"/>
        </w:rPr>
        <w:tab/>
      </w:r>
      <w:r w:rsidRPr="00E87CEB">
        <w:rPr>
          <w:rFonts w:ascii="Calibri" w:hAnsi="Calibri"/>
        </w:rPr>
        <w:t xml:space="preserve"> </w:t>
      </w:r>
    </w:p>
    <w:p w14:paraId="0D7DC893" w14:textId="32A0541E" w:rsidR="005E7BD8" w:rsidRPr="00E87CEB" w:rsidRDefault="005E7BD8" w:rsidP="005E7BD8">
      <w:pPr>
        <w:rPr>
          <w:rFonts w:ascii="Calibri" w:hAnsi="Calibri"/>
          <w:u w:val="single"/>
        </w:rPr>
      </w:pPr>
      <w:r w:rsidRPr="00E87CEB">
        <w:rPr>
          <w:rFonts w:ascii="Calibri" w:hAnsi="Calibri"/>
        </w:rPr>
        <w:br/>
        <w:t>School Address:____________________________________________________</w:t>
      </w:r>
      <w:r w:rsidRPr="00E87CEB">
        <w:rPr>
          <w:rFonts w:ascii="Calibri" w:hAnsi="Calibri"/>
          <w:u w:val="single"/>
        </w:rPr>
        <w:tab/>
      </w:r>
      <w:r w:rsidRPr="00E87CEB">
        <w:rPr>
          <w:rFonts w:ascii="Calibri" w:hAnsi="Calibri"/>
          <w:u w:val="single"/>
        </w:rPr>
        <w:tab/>
      </w:r>
      <w:r w:rsidR="00C766B0">
        <w:rPr>
          <w:rFonts w:ascii="Calibri" w:hAnsi="Calibri"/>
          <w:u w:val="single"/>
        </w:rPr>
        <w:tab/>
      </w:r>
      <w:r w:rsidR="00C766B0">
        <w:rPr>
          <w:rFonts w:ascii="Calibri" w:hAnsi="Calibri"/>
          <w:u w:val="single"/>
        </w:rPr>
        <w:tab/>
      </w:r>
    </w:p>
    <w:p w14:paraId="2D8464E7" w14:textId="77777777" w:rsidR="005E7BD8" w:rsidRPr="00E87CEB" w:rsidRDefault="005E7BD8" w:rsidP="005E7BD8">
      <w:pPr>
        <w:rPr>
          <w:rFonts w:ascii="Calibri" w:hAnsi="Calibri"/>
        </w:rPr>
      </w:pPr>
    </w:p>
    <w:p w14:paraId="4B1FBFEB" w14:textId="77777777" w:rsidR="005E7BD8" w:rsidRPr="00E87CEB" w:rsidRDefault="005E7BD8" w:rsidP="005E7BD8">
      <w:pPr>
        <w:rPr>
          <w:rFonts w:ascii="Calibri" w:hAnsi="Calibri"/>
        </w:rPr>
      </w:pPr>
      <w:smartTag w:uri="urn:schemas-microsoft-com:office:smarttags" w:element="PlaceType">
        <w:r w:rsidRPr="00E87CEB">
          <w:rPr>
            <w:rFonts w:ascii="Calibri" w:hAnsi="Calibri"/>
          </w:rPr>
          <w:t>City</w:t>
        </w:r>
      </w:smartTag>
      <w:r w:rsidRPr="00E87CEB">
        <w:rPr>
          <w:rFonts w:ascii="Calibri" w:hAnsi="Calibri"/>
        </w:rPr>
        <w:t xml:space="preserve"> _____________________________________  State _____________  Zip ________________________</w:t>
      </w:r>
    </w:p>
    <w:p w14:paraId="1C127796" w14:textId="77777777" w:rsidR="005E7BD8" w:rsidRPr="00E87CEB" w:rsidRDefault="005E7BD8" w:rsidP="005E7BD8">
      <w:pPr>
        <w:rPr>
          <w:rFonts w:ascii="Calibri" w:hAnsi="Calibri"/>
        </w:rPr>
      </w:pPr>
    </w:p>
    <w:p w14:paraId="40C14525" w14:textId="2C7C0733" w:rsidR="00DF358C" w:rsidRDefault="00B33770" w:rsidP="00016650">
      <w:r>
        <w:t>School</w:t>
      </w:r>
      <w:r w:rsidR="00DF358C">
        <w:t>/School</w:t>
      </w:r>
      <w:r>
        <w:t xml:space="preserve"> Library Profile (description of </w:t>
      </w:r>
      <w:r w:rsidR="00DF358C">
        <w:t xml:space="preserve">school community and </w:t>
      </w:r>
      <w:r>
        <w:t>students served by pr</w:t>
      </w:r>
      <w:r w:rsidR="00DF358C">
        <w:t>oject) (300-word limit)</w:t>
      </w:r>
    </w:p>
    <w:p w14:paraId="70BF798E" w14:textId="7CA71E4A" w:rsidR="00DF358C" w:rsidRDefault="00DF358C" w:rsidP="00016650"/>
    <w:p w14:paraId="3241F7B1" w14:textId="7A232FC3" w:rsidR="00DF358C" w:rsidRDefault="00DF358C" w:rsidP="00016650">
      <w:r>
        <w:t>Contacts and Collaborators (list of key staff involved and any community engagement partners with short biography of each) (300-word limit)</w:t>
      </w:r>
    </w:p>
    <w:p w14:paraId="30E71DA3" w14:textId="77777777" w:rsidR="00DF358C" w:rsidRDefault="00DF358C" w:rsidP="00016650"/>
    <w:p w14:paraId="6C2FC168" w14:textId="294B5E32" w:rsidR="00E91D9F" w:rsidRPr="00B33770" w:rsidRDefault="00B33770" w:rsidP="00016650">
      <w:r>
        <w:t xml:space="preserve"> </w:t>
      </w:r>
      <w:r w:rsidR="00DF358C">
        <w:t>Project Description (include narrative, standards, timeline, budget, and enhancement of educational activities) (two-page narrative upload)</w:t>
      </w:r>
    </w:p>
    <w:p w14:paraId="507D4341" w14:textId="77777777" w:rsidR="00B33770" w:rsidRDefault="00B33770" w:rsidP="00B96A03">
      <w:pPr>
        <w:rPr>
          <w:b/>
        </w:rPr>
      </w:pPr>
    </w:p>
    <w:p w14:paraId="02B66448" w14:textId="77777777" w:rsidR="00E91D9F" w:rsidRPr="00E91D9F" w:rsidRDefault="00E91D9F" w:rsidP="00016650"/>
    <w:sectPr w:rsidR="00E91D9F" w:rsidRPr="00E91D9F" w:rsidSect="00F2085C">
      <w:headerReference w:type="default" r:id="rId8"/>
      <w:footerReference w:type="default" r:id="rId9"/>
      <w:headerReference w:type="first" r:id="rId10"/>
      <w:footerReference w:type="first" r:id="rId11"/>
      <w:pgSz w:w="12240" w:h="15840"/>
      <w:pgMar w:top="1440"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40A8" w14:textId="77777777" w:rsidR="003A3DA7" w:rsidRDefault="003A3DA7" w:rsidP="001612A5">
      <w:r>
        <w:separator/>
      </w:r>
    </w:p>
  </w:endnote>
  <w:endnote w:type="continuationSeparator" w:id="0">
    <w:p w14:paraId="51986209" w14:textId="77777777" w:rsidR="003A3DA7" w:rsidRDefault="003A3DA7" w:rsidP="0016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221F" w14:textId="2C21A988" w:rsidR="001612A5" w:rsidRDefault="00934686">
    <w:pPr>
      <w:pStyle w:val="Footer"/>
    </w:pPr>
    <w:r w:rsidRPr="008205CD">
      <w:rPr>
        <w:noProof/>
        <w:sz w:val="4"/>
        <w:szCs w:val="4"/>
      </w:rPr>
      <w:drawing>
        <wp:anchor distT="0" distB="0" distL="114300" distR="114300" simplePos="0" relativeHeight="251671552" behindDoc="0" locked="0" layoutInCell="1" allowOverlap="1" wp14:anchorId="22719C20" wp14:editId="1C4FD806">
          <wp:simplePos x="0" y="0"/>
          <wp:positionH relativeFrom="margin">
            <wp:posOffset>-723265</wp:posOffset>
          </wp:positionH>
          <wp:positionV relativeFrom="paragraph">
            <wp:posOffset>228600</wp:posOffset>
          </wp:positionV>
          <wp:extent cx="7581900" cy="3917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SL_letterhead_2020-footer.jpg"/>
                  <pic:cNvPicPr/>
                </pic:nvPicPr>
                <pic:blipFill>
                  <a:blip r:embed="rId1">
                    <a:extLst>
                      <a:ext uri="{28A0092B-C50C-407E-A947-70E740481C1C}">
                        <a14:useLocalDpi xmlns:a14="http://schemas.microsoft.com/office/drawing/2010/main" val="0"/>
                      </a:ext>
                    </a:extLst>
                  </a:blip>
                  <a:stretch>
                    <a:fillRect/>
                  </a:stretch>
                </pic:blipFill>
                <pic:spPr>
                  <a:xfrm>
                    <a:off x="0" y="0"/>
                    <a:ext cx="7581900" cy="39179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9389" w14:textId="7BA56E5B" w:rsidR="00F2085C" w:rsidRDefault="00934686">
    <w:pPr>
      <w:pStyle w:val="Footer"/>
    </w:pPr>
    <w:r w:rsidRPr="008205CD">
      <w:rPr>
        <w:noProof/>
        <w:sz w:val="4"/>
        <w:szCs w:val="4"/>
      </w:rPr>
      <w:drawing>
        <wp:anchor distT="0" distB="0" distL="114300" distR="114300" simplePos="0" relativeHeight="251669504" behindDoc="0" locked="0" layoutInCell="1" allowOverlap="1" wp14:anchorId="14878FBF" wp14:editId="68D0AD97">
          <wp:simplePos x="0" y="0"/>
          <wp:positionH relativeFrom="margin">
            <wp:posOffset>-742950</wp:posOffset>
          </wp:positionH>
          <wp:positionV relativeFrom="paragraph">
            <wp:posOffset>171450</wp:posOffset>
          </wp:positionV>
          <wp:extent cx="7581900" cy="3917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SL_letterhead_2020-footer.jpg"/>
                  <pic:cNvPicPr/>
                </pic:nvPicPr>
                <pic:blipFill>
                  <a:blip r:embed="rId1">
                    <a:extLst>
                      <a:ext uri="{28A0092B-C50C-407E-A947-70E740481C1C}">
                        <a14:useLocalDpi xmlns:a14="http://schemas.microsoft.com/office/drawing/2010/main" val="0"/>
                      </a:ext>
                    </a:extLst>
                  </a:blip>
                  <a:stretch>
                    <a:fillRect/>
                  </a:stretch>
                </pic:blipFill>
                <pic:spPr>
                  <a:xfrm>
                    <a:off x="0" y="0"/>
                    <a:ext cx="7581900" cy="3917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04376" w14:textId="77777777" w:rsidR="003A3DA7" w:rsidRDefault="003A3DA7" w:rsidP="001612A5">
      <w:r>
        <w:separator/>
      </w:r>
    </w:p>
  </w:footnote>
  <w:footnote w:type="continuationSeparator" w:id="0">
    <w:p w14:paraId="4FFC7E71" w14:textId="77777777" w:rsidR="003A3DA7" w:rsidRDefault="003A3DA7" w:rsidP="00161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C348" w14:textId="6DCA0499" w:rsidR="00793081" w:rsidRDefault="001E1050">
    <w:pPr>
      <w:pStyle w:val="Header"/>
    </w:pPr>
    <w:r>
      <w:rPr>
        <w:noProof/>
      </w:rPr>
      <w:drawing>
        <wp:anchor distT="0" distB="0" distL="114300" distR="114300" simplePos="0" relativeHeight="251667456" behindDoc="0" locked="0" layoutInCell="1" allowOverlap="1" wp14:anchorId="7A1F55F1" wp14:editId="556CACBC">
          <wp:simplePos x="0" y="0"/>
          <wp:positionH relativeFrom="page">
            <wp:posOffset>13335</wp:posOffset>
          </wp:positionH>
          <wp:positionV relativeFrom="paragraph">
            <wp:posOffset>-219075</wp:posOffset>
          </wp:positionV>
          <wp:extent cx="7744460" cy="982980"/>
          <wp:effectExtent l="0" t="0" r="889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SL_letterhead_2017-header.jpg"/>
                  <pic:cNvPicPr/>
                </pic:nvPicPr>
                <pic:blipFill>
                  <a:blip r:embed="rId1">
                    <a:extLst>
                      <a:ext uri="{28A0092B-C50C-407E-A947-70E740481C1C}">
                        <a14:useLocalDpi xmlns:a14="http://schemas.microsoft.com/office/drawing/2010/main" val="0"/>
                      </a:ext>
                    </a:extLst>
                  </a:blip>
                  <a:stretch>
                    <a:fillRect/>
                  </a:stretch>
                </pic:blipFill>
                <pic:spPr>
                  <a:xfrm>
                    <a:off x="0" y="0"/>
                    <a:ext cx="7744460" cy="9829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82B1" w14:textId="77777777" w:rsidR="00F2085C" w:rsidRDefault="001D0731">
    <w:pPr>
      <w:pStyle w:val="Header"/>
    </w:pPr>
    <w:r>
      <w:rPr>
        <w:noProof/>
      </w:rPr>
      <w:drawing>
        <wp:anchor distT="0" distB="0" distL="114300" distR="114300" simplePos="0" relativeHeight="251664384" behindDoc="0" locked="0" layoutInCell="1" allowOverlap="1" wp14:anchorId="0E5FBF4C" wp14:editId="0A3A8D1F">
          <wp:simplePos x="0" y="0"/>
          <wp:positionH relativeFrom="page">
            <wp:posOffset>19050</wp:posOffset>
          </wp:positionH>
          <wp:positionV relativeFrom="paragraph">
            <wp:posOffset>-158750</wp:posOffset>
          </wp:positionV>
          <wp:extent cx="7744460" cy="982980"/>
          <wp:effectExtent l="0" t="0" r="889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SL_letterhead_2017-header.jpg"/>
                  <pic:cNvPicPr/>
                </pic:nvPicPr>
                <pic:blipFill>
                  <a:blip r:embed="rId1">
                    <a:extLst>
                      <a:ext uri="{28A0092B-C50C-407E-A947-70E740481C1C}">
                        <a14:useLocalDpi xmlns:a14="http://schemas.microsoft.com/office/drawing/2010/main" val="0"/>
                      </a:ext>
                    </a:extLst>
                  </a:blip>
                  <a:stretch>
                    <a:fillRect/>
                  </a:stretch>
                </pic:blipFill>
                <pic:spPr>
                  <a:xfrm>
                    <a:off x="0" y="0"/>
                    <a:ext cx="7744460" cy="9829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53EB"/>
    <w:multiLevelType w:val="hybridMultilevel"/>
    <w:tmpl w:val="5E927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333B49"/>
    <w:multiLevelType w:val="hybridMultilevel"/>
    <w:tmpl w:val="39C25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2424C"/>
    <w:multiLevelType w:val="hybridMultilevel"/>
    <w:tmpl w:val="560A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91950"/>
    <w:multiLevelType w:val="hybridMultilevel"/>
    <w:tmpl w:val="28AE0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C0615"/>
    <w:multiLevelType w:val="multilevel"/>
    <w:tmpl w:val="044061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10020E"/>
    <w:multiLevelType w:val="multilevel"/>
    <w:tmpl w:val="B6C09AC0"/>
    <w:lvl w:ilvl="0">
      <w:start w:val="1"/>
      <w:numFmt w:val="decimal"/>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94FE2"/>
    <w:multiLevelType w:val="hybridMultilevel"/>
    <w:tmpl w:val="4E7E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D47A5"/>
    <w:multiLevelType w:val="hybridMultilevel"/>
    <w:tmpl w:val="D6F62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947A8"/>
    <w:multiLevelType w:val="hybridMultilevel"/>
    <w:tmpl w:val="54DE6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4F70CE"/>
    <w:multiLevelType w:val="multilevel"/>
    <w:tmpl w:val="9DDEC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0C4FEB"/>
    <w:multiLevelType w:val="multilevel"/>
    <w:tmpl w:val="54C6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1E150C"/>
    <w:multiLevelType w:val="hybridMultilevel"/>
    <w:tmpl w:val="9C92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34160"/>
    <w:multiLevelType w:val="hybridMultilevel"/>
    <w:tmpl w:val="7526A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B22BF"/>
    <w:multiLevelType w:val="hybridMultilevel"/>
    <w:tmpl w:val="5F90A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E1DFF"/>
    <w:multiLevelType w:val="hybridMultilevel"/>
    <w:tmpl w:val="837A64EE"/>
    <w:lvl w:ilvl="0" w:tplc="87AA1DC0">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3F5F68"/>
    <w:multiLevelType w:val="hybridMultilevel"/>
    <w:tmpl w:val="AC6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B57B9E"/>
    <w:multiLevelType w:val="hybridMultilevel"/>
    <w:tmpl w:val="7546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1123D7"/>
    <w:multiLevelType w:val="multilevel"/>
    <w:tmpl w:val="690ED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FD58C1"/>
    <w:multiLevelType w:val="hybridMultilevel"/>
    <w:tmpl w:val="ED403E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2762F9"/>
    <w:multiLevelType w:val="hybridMultilevel"/>
    <w:tmpl w:val="598A7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E1C6489"/>
    <w:multiLevelType w:val="hybridMultilevel"/>
    <w:tmpl w:val="61A46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1A3C8C"/>
    <w:multiLevelType w:val="hybridMultilevel"/>
    <w:tmpl w:val="0FAEC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BF0F70"/>
    <w:multiLevelType w:val="multilevel"/>
    <w:tmpl w:val="5692B064"/>
    <w:lvl w:ilvl="0">
      <w:start w:val="1"/>
      <w:numFmt w:val="decimal"/>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3E27CB"/>
    <w:multiLevelType w:val="hybridMultilevel"/>
    <w:tmpl w:val="AEA0CF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BD1197"/>
    <w:multiLevelType w:val="hybridMultilevel"/>
    <w:tmpl w:val="A680270E"/>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EB704D4"/>
    <w:multiLevelType w:val="hybridMultilevel"/>
    <w:tmpl w:val="AB5C862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0157814">
    <w:abstractNumId w:val="11"/>
  </w:num>
  <w:num w:numId="2" w16cid:durableId="1961034871">
    <w:abstractNumId w:val="6"/>
  </w:num>
  <w:num w:numId="3" w16cid:durableId="59837336">
    <w:abstractNumId w:val="16"/>
  </w:num>
  <w:num w:numId="4" w16cid:durableId="1125150073">
    <w:abstractNumId w:val="2"/>
  </w:num>
  <w:num w:numId="5" w16cid:durableId="499809383">
    <w:abstractNumId w:val="15"/>
  </w:num>
  <w:num w:numId="6" w16cid:durableId="381949351">
    <w:abstractNumId w:val="8"/>
  </w:num>
  <w:num w:numId="7" w16cid:durableId="1966813694">
    <w:abstractNumId w:val="18"/>
  </w:num>
  <w:num w:numId="8" w16cid:durableId="1282151947">
    <w:abstractNumId w:val="21"/>
  </w:num>
  <w:num w:numId="9" w16cid:durableId="72050791">
    <w:abstractNumId w:val="20"/>
  </w:num>
  <w:num w:numId="10" w16cid:durableId="542402481">
    <w:abstractNumId w:val="12"/>
  </w:num>
  <w:num w:numId="11" w16cid:durableId="1343973692">
    <w:abstractNumId w:val="5"/>
  </w:num>
  <w:num w:numId="12" w16cid:durableId="1554151795">
    <w:abstractNumId w:val="9"/>
  </w:num>
  <w:num w:numId="13" w16cid:durableId="22677825">
    <w:abstractNumId w:val="1"/>
  </w:num>
  <w:num w:numId="14" w16cid:durableId="587888386">
    <w:abstractNumId w:val="4"/>
  </w:num>
  <w:num w:numId="15" w16cid:durableId="421339375">
    <w:abstractNumId w:val="14"/>
  </w:num>
  <w:num w:numId="16" w16cid:durableId="1014964368">
    <w:abstractNumId w:val="13"/>
  </w:num>
  <w:num w:numId="17" w16cid:durableId="2136873459">
    <w:abstractNumId w:val="23"/>
  </w:num>
  <w:num w:numId="18" w16cid:durableId="1144930141">
    <w:abstractNumId w:val="3"/>
  </w:num>
  <w:num w:numId="19" w16cid:durableId="503786501">
    <w:abstractNumId w:val="25"/>
  </w:num>
  <w:num w:numId="20" w16cid:durableId="730464764">
    <w:abstractNumId w:val="7"/>
  </w:num>
  <w:num w:numId="21" w16cid:durableId="1336222537">
    <w:abstractNumId w:val="17"/>
  </w:num>
  <w:num w:numId="22" w16cid:durableId="642349833">
    <w:abstractNumId w:val="10"/>
  </w:num>
  <w:num w:numId="23" w16cid:durableId="461533826">
    <w:abstractNumId w:val="22"/>
  </w:num>
  <w:num w:numId="24" w16cid:durableId="1952737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3250258">
    <w:abstractNumId w:val="24"/>
    <w:lvlOverride w:ilvl="0">
      <w:startOverride w:val="1"/>
    </w:lvlOverride>
    <w:lvlOverride w:ilvl="1"/>
    <w:lvlOverride w:ilvl="2"/>
    <w:lvlOverride w:ilvl="3"/>
    <w:lvlOverride w:ilvl="4"/>
    <w:lvlOverride w:ilvl="5"/>
    <w:lvlOverride w:ilvl="6"/>
    <w:lvlOverride w:ilvl="7"/>
    <w:lvlOverride w:ilvl="8"/>
  </w:num>
  <w:num w:numId="26" w16cid:durableId="20486067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A5"/>
    <w:rsid w:val="00016650"/>
    <w:rsid w:val="000C5F9E"/>
    <w:rsid w:val="000D64AF"/>
    <w:rsid w:val="001022F1"/>
    <w:rsid w:val="001612A5"/>
    <w:rsid w:val="001D0731"/>
    <w:rsid w:val="001E1050"/>
    <w:rsid w:val="00210352"/>
    <w:rsid w:val="00234291"/>
    <w:rsid w:val="00240E17"/>
    <w:rsid w:val="002443EF"/>
    <w:rsid w:val="002619B4"/>
    <w:rsid w:val="0027640A"/>
    <w:rsid w:val="002A1367"/>
    <w:rsid w:val="002D3E6E"/>
    <w:rsid w:val="002D5937"/>
    <w:rsid w:val="00361274"/>
    <w:rsid w:val="00364C9E"/>
    <w:rsid w:val="003A3DA7"/>
    <w:rsid w:val="0048275D"/>
    <w:rsid w:val="004B7E36"/>
    <w:rsid w:val="00566574"/>
    <w:rsid w:val="00591F62"/>
    <w:rsid w:val="005C2206"/>
    <w:rsid w:val="005E1456"/>
    <w:rsid w:val="005E7BD8"/>
    <w:rsid w:val="00603E4D"/>
    <w:rsid w:val="00665B3E"/>
    <w:rsid w:val="00667342"/>
    <w:rsid w:val="00727355"/>
    <w:rsid w:val="00793081"/>
    <w:rsid w:val="0079601C"/>
    <w:rsid w:val="00796DDB"/>
    <w:rsid w:val="007B6564"/>
    <w:rsid w:val="007E04A5"/>
    <w:rsid w:val="00847420"/>
    <w:rsid w:val="008D7F1D"/>
    <w:rsid w:val="009125DE"/>
    <w:rsid w:val="00934686"/>
    <w:rsid w:val="009368A7"/>
    <w:rsid w:val="009434D9"/>
    <w:rsid w:val="009B123D"/>
    <w:rsid w:val="009F1D46"/>
    <w:rsid w:val="00A5732C"/>
    <w:rsid w:val="00A65899"/>
    <w:rsid w:val="00A91A6E"/>
    <w:rsid w:val="00B13CCC"/>
    <w:rsid w:val="00B33770"/>
    <w:rsid w:val="00B96A03"/>
    <w:rsid w:val="00BC68FC"/>
    <w:rsid w:val="00BF5F09"/>
    <w:rsid w:val="00C303E6"/>
    <w:rsid w:val="00C31886"/>
    <w:rsid w:val="00C41AA0"/>
    <w:rsid w:val="00C766B0"/>
    <w:rsid w:val="00C7749B"/>
    <w:rsid w:val="00C82C99"/>
    <w:rsid w:val="00C9450D"/>
    <w:rsid w:val="00CB2D47"/>
    <w:rsid w:val="00CC0E5E"/>
    <w:rsid w:val="00D27846"/>
    <w:rsid w:val="00DF358C"/>
    <w:rsid w:val="00DF4D54"/>
    <w:rsid w:val="00E24799"/>
    <w:rsid w:val="00E6458D"/>
    <w:rsid w:val="00E770CF"/>
    <w:rsid w:val="00E91D9F"/>
    <w:rsid w:val="00EB10D8"/>
    <w:rsid w:val="00ED565D"/>
    <w:rsid w:val="00F2085C"/>
    <w:rsid w:val="00F25B45"/>
    <w:rsid w:val="00F854EB"/>
    <w:rsid w:val="00FF7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0"/>
    <o:shapelayout v:ext="edit">
      <o:idmap v:ext="edit" data="2"/>
    </o:shapelayout>
  </w:shapeDefaults>
  <w:decimalSymbol w:val="."/>
  <w:listSeparator w:val=","/>
  <w14:docId w14:val="72869B75"/>
  <w15:docId w15:val="{B44A4A76-FD97-426D-921F-BDCB4C7E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AA0"/>
    <w:pPr>
      <w:spacing w:after="0" w:line="240" w:lineRule="auto"/>
    </w:pPr>
  </w:style>
  <w:style w:type="paragraph" w:styleId="Heading3">
    <w:name w:val="heading 3"/>
    <w:basedOn w:val="Normal"/>
    <w:next w:val="Normal"/>
    <w:link w:val="Heading3Char"/>
    <w:qFormat/>
    <w:rsid w:val="009125DE"/>
    <w:pPr>
      <w:keepNext/>
      <w:outlineLvl w:val="2"/>
    </w:pPr>
    <w:rPr>
      <w:rFonts w:ascii="Arial" w:eastAsia="Times New Roman" w:hAnsi="Arial" w:cs="Times New Roman"/>
      <w:b/>
      <w:szCs w:val="20"/>
    </w:rPr>
  </w:style>
  <w:style w:type="paragraph" w:styleId="Heading4">
    <w:name w:val="heading 4"/>
    <w:basedOn w:val="Normal"/>
    <w:next w:val="Normal"/>
    <w:link w:val="Heading4Char"/>
    <w:qFormat/>
    <w:rsid w:val="009125DE"/>
    <w:pPr>
      <w:keepNext/>
      <w:widowControl w:val="0"/>
      <w:outlineLvl w:val="3"/>
    </w:pPr>
    <w:rPr>
      <w:rFonts w:ascii="Georgia" w:eastAsia="Times New Roman" w:hAnsi="Georgia" w:cs="Times New Roman"/>
      <w:b/>
      <w:bCs/>
      <w:sz w:val="32"/>
      <w:szCs w:val="32"/>
      <w:lang w:val="en"/>
    </w:rPr>
  </w:style>
  <w:style w:type="paragraph" w:styleId="Heading5">
    <w:name w:val="heading 5"/>
    <w:basedOn w:val="Normal"/>
    <w:next w:val="Normal"/>
    <w:link w:val="Heading5Char"/>
    <w:qFormat/>
    <w:rsid w:val="009125DE"/>
    <w:pPr>
      <w:keepNext/>
      <w:jc w:val="right"/>
      <w:outlineLvl w:val="4"/>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2A5"/>
    <w:pPr>
      <w:tabs>
        <w:tab w:val="center" w:pos="4680"/>
        <w:tab w:val="right" w:pos="9360"/>
      </w:tabs>
    </w:pPr>
  </w:style>
  <w:style w:type="character" w:customStyle="1" w:styleId="HeaderChar">
    <w:name w:val="Header Char"/>
    <w:basedOn w:val="DefaultParagraphFont"/>
    <w:link w:val="Header"/>
    <w:uiPriority w:val="99"/>
    <w:rsid w:val="001612A5"/>
  </w:style>
  <w:style w:type="paragraph" w:styleId="Footer">
    <w:name w:val="footer"/>
    <w:basedOn w:val="Normal"/>
    <w:link w:val="FooterChar"/>
    <w:uiPriority w:val="99"/>
    <w:unhideWhenUsed/>
    <w:rsid w:val="001612A5"/>
    <w:pPr>
      <w:tabs>
        <w:tab w:val="center" w:pos="4680"/>
        <w:tab w:val="right" w:pos="9360"/>
      </w:tabs>
    </w:pPr>
  </w:style>
  <w:style w:type="character" w:customStyle="1" w:styleId="FooterChar">
    <w:name w:val="Footer Char"/>
    <w:basedOn w:val="DefaultParagraphFont"/>
    <w:link w:val="Footer"/>
    <w:uiPriority w:val="99"/>
    <w:rsid w:val="001612A5"/>
  </w:style>
  <w:style w:type="paragraph" w:styleId="BalloonText">
    <w:name w:val="Balloon Text"/>
    <w:basedOn w:val="Normal"/>
    <w:link w:val="BalloonTextChar"/>
    <w:uiPriority w:val="99"/>
    <w:semiHidden/>
    <w:unhideWhenUsed/>
    <w:rsid w:val="001612A5"/>
    <w:rPr>
      <w:rFonts w:ascii="Tahoma" w:hAnsi="Tahoma" w:cs="Tahoma"/>
      <w:sz w:val="16"/>
      <w:szCs w:val="16"/>
    </w:rPr>
  </w:style>
  <w:style w:type="character" w:customStyle="1" w:styleId="BalloonTextChar">
    <w:name w:val="Balloon Text Char"/>
    <w:basedOn w:val="DefaultParagraphFont"/>
    <w:link w:val="BalloonText"/>
    <w:uiPriority w:val="99"/>
    <w:semiHidden/>
    <w:rsid w:val="001612A5"/>
    <w:rPr>
      <w:rFonts w:ascii="Tahoma" w:hAnsi="Tahoma" w:cs="Tahoma"/>
      <w:sz w:val="16"/>
      <w:szCs w:val="16"/>
    </w:rPr>
  </w:style>
  <w:style w:type="character" w:styleId="Hyperlink">
    <w:name w:val="Hyperlink"/>
    <w:basedOn w:val="DefaultParagraphFont"/>
    <w:uiPriority w:val="99"/>
    <w:unhideWhenUsed/>
    <w:rsid w:val="001612A5"/>
    <w:rPr>
      <w:color w:val="0000FF" w:themeColor="hyperlink"/>
      <w:u w:val="single"/>
    </w:rPr>
  </w:style>
  <w:style w:type="paragraph" w:customStyle="1" w:styleId="Body">
    <w:name w:val="Body"/>
    <w:rsid w:val="00C31886"/>
    <w:pPr>
      <w:pBdr>
        <w:top w:val="nil"/>
        <w:left w:val="nil"/>
        <w:bottom w:val="nil"/>
        <w:right w:val="nil"/>
        <w:between w:val="nil"/>
        <w:bar w:val="nil"/>
      </w:pBdr>
    </w:pPr>
    <w:rPr>
      <w:rFonts w:ascii="Calibri" w:eastAsia="Calibri" w:hAnsi="Calibri" w:cs="Calibri"/>
      <w:color w:val="000000"/>
      <w:u w:color="000000"/>
      <w:bdr w:val="nil"/>
    </w:rPr>
  </w:style>
  <w:style w:type="paragraph" w:styleId="BodyText">
    <w:name w:val="Body Text"/>
    <w:basedOn w:val="Normal"/>
    <w:link w:val="BodyTextChar"/>
    <w:rsid w:val="009125DE"/>
    <w:pPr>
      <w:jc w:val="center"/>
    </w:pPr>
    <w:rPr>
      <w:rFonts w:ascii="Arial" w:eastAsia="Times New Roman" w:hAnsi="Arial" w:cs="Times New Roman"/>
      <w:sz w:val="44"/>
      <w:szCs w:val="20"/>
    </w:rPr>
  </w:style>
  <w:style w:type="character" w:customStyle="1" w:styleId="BodyTextChar">
    <w:name w:val="Body Text Char"/>
    <w:basedOn w:val="DefaultParagraphFont"/>
    <w:link w:val="BodyText"/>
    <w:rsid w:val="009125DE"/>
    <w:rPr>
      <w:rFonts w:ascii="Arial" w:eastAsia="Times New Roman" w:hAnsi="Arial" w:cs="Times New Roman"/>
      <w:sz w:val="44"/>
      <w:szCs w:val="20"/>
    </w:rPr>
  </w:style>
  <w:style w:type="character" w:customStyle="1" w:styleId="Heading3Char">
    <w:name w:val="Heading 3 Char"/>
    <w:basedOn w:val="DefaultParagraphFont"/>
    <w:link w:val="Heading3"/>
    <w:rsid w:val="009125DE"/>
    <w:rPr>
      <w:rFonts w:ascii="Arial" w:eastAsia="Times New Roman" w:hAnsi="Arial" w:cs="Times New Roman"/>
      <w:b/>
      <w:szCs w:val="20"/>
    </w:rPr>
  </w:style>
  <w:style w:type="character" w:customStyle="1" w:styleId="Heading4Char">
    <w:name w:val="Heading 4 Char"/>
    <w:basedOn w:val="DefaultParagraphFont"/>
    <w:link w:val="Heading4"/>
    <w:rsid w:val="009125DE"/>
    <w:rPr>
      <w:rFonts w:ascii="Georgia" w:eastAsia="Times New Roman" w:hAnsi="Georgia" w:cs="Times New Roman"/>
      <w:b/>
      <w:bCs/>
      <w:sz w:val="32"/>
      <w:szCs w:val="32"/>
      <w:lang w:val="en"/>
    </w:rPr>
  </w:style>
  <w:style w:type="character" w:customStyle="1" w:styleId="Heading5Char">
    <w:name w:val="Heading 5 Char"/>
    <w:basedOn w:val="DefaultParagraphFont"/>
    <w:link w:val="Heading5"/>
    <w:rsid w:val="009125DE"/>
    <w:rPr>
      <w:rFonts w:ascii="Arial" w:eastAsia="Times New Roman" w:hAnsi="Arial" w:cs="Times New Roman"/>
      <w:sz w:val="24"/>
      <w:szCs w:val="20"/>
    </w:rPr>
  </w:style>
  <w:style w:type="paragraph" w:styleId="ListParagraph">
    <w:name w:val="List Paragraph"/>
    <w:basedOn w:val="Normal"/>
    <w:uiPriority w:val="34"/>
    <w:qFormat/>
    <w:rsid w:val="009125DE"/>
    <w:pPr>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7E04A5"/>
    <w:rPr>
      <w:b/>
      <w:bCs/>
    </w:rPr>
  </w:style>
  <w:style w:type="paragraph" w:styleId="NormalWeb">
    <w:name w:val="Normal (Web)"/>
    <w:basedOn w:val="Normal"/>
    <w:uiPriority w:val="99"/>
    <w:unhideWhenUsed/>
    <w:rsid w:val="007E04A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42083">
      <w:bodyDiv w:val="1"/>
      <w:marLeft w:val="0"/>
      <w:marRight w:val="0"/>
      <w:marTop w:val="0"/>
      <w:marBottom w:val="0"/>
      <w:divBdr>
        <w:top w:val="none" w:sz="0" w:space="0" w:color="auto"/>
        <w:left w:val="none" w:sz="0" w:space="0" w:color="auto"/>
        <w:bottom w:val="none" w:sz="0" w:space="0" w:color="auto"/>
        <w:right w:val="none" w:sz="0" w:space="0" w:color="auto"/>
      </w:divBdr>
    </w:div>
    <w:div w:id="515852148">
      <w:bodyDiv w:val="1"/>
      <w:marLeft w:val="0"/>
      <w:marRight w:val="0"/>
      <w:marTop w:val="0"/>
      <w:marBottom w:val="0"/>
      <w:divBdr>
        <w:top w:val="none" w:sz="0" w:space="0" w:color="auto"/>
        <w:left w:val="none" w:sz="0" w:space="0" w:color="auto"/>
        <w:bottom w:val="none" w:sz="0" w:space="0" w:color="auto"/>
        <w:right w:val="none" w:sz="0" w:space="0" w:color="auto"/>
      </w:divBdr>
    </w:div>
    <w:div w:id="1349911986">
      <w:bodyDiv w:val="1"/>
      <w:marLeft w:val="0"/>
      <w:marRight w:val="0"/>
      <w:marTop w:val="0"/>
      <w:marBottom w:val="0"/>
      <w:divBdr>
        <w:top w:val="none" w:sz="0" w:space="0" w:color="auto"/>
        <w:left w:val="none" w:sz="0" w:space="0" w:color="auto"/>
        <w:bottom w:val="none" w:sz="0" w:space="0" w:color="auto"/>
        <w:right w:val="none" w:sz="0" w:space="0" w:color="auto"/>
      </w:divBdr>
      <w:divsChild>
        <w:div w:id="1032728943">
          <w:marLeft w:val="0"/>
          <w:marRight w:val="0"/>
          <w:marTop w:val="0"/>
          <w:marBottom w:val="0"/>
          <w:divBdr>
            <w:top w:val="none" w:sz="0" w:space="0" w:color="auto"/>
            <w:left w:val="none" w:sz="0" w:space="0" w:color="auto"/>
            <w:bottom w:val="none" w:sz="0" w:space="0" w:color="auto"/>
            <w:right w:val="none" w:sz="0" w:space="0" w:color="auto"/>
          </w:divBdr>
        </w:div>
      </w:divsChild>
    </w:div>
    <w:div w:id="174240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andards.aasl.org/wp-content/uploads/2019/09/190916-aasl-standards-crosswalk-ngss.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American Library Association</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Book</dc:creator>
  <cp:lastModifiedBy>Allison Cline</cp:lastModifiedBy>
  <cp:revision>2</cp:revision>
  <dcterms:created xsi:type="dcterms:W3CDTF">2023-10-03T12:15:00Z</dcterms:created>
  <dcterms:modified xsi:type="dcterms:W3CDTF">2023-10-03T12:15:00Z</dcterms:modified>
</cp:coreProperties>
</file>