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19" w:rsidRDefault="00342219" w:rsidP="00B20A9B">
      <w:pPr>
        <w:pStyle w:val="Title"/>
      </w:pPr>
    </w:p>
    <w:p w:rsidR="00342219" w:rsidRDefault="00342219" w:rsidP="00B20A9B">
      <w:pPr>
        <w:pStyle w:val="Title"/>
      </w:pPr>
    </w:p>
    <w:p w:rsidR="00B20A9B" w:rsidRDefault="00CA546C" w:rsidP="00B20A9B">
      <w:pPr>
        <w:pStyle w:val="Title"/>
      </w:pPr>
      <w:r>
        <w:rPr>
          <w:noProof/>
          <w:lang w:eastAsia="en-US"/>
        </w:rPr>
        <w:drawing>
          <wp:anchor distT="0" distB="0" distL="114300" distR="114300" simplePos="0" relativeHeight="251657728" behindDoc="0" locked="0" layoutInCell="1" allowOverlap="1">
            <wp:simplePos x="0" y="0"/>
            <wp:positionH relativeFrom="page">
              <wp:posOffset>4819015</wp:posOffset>
            </wp:positionH>
            <wp:positionV relativeFrom="page">
              <wp:posOffset>734060</wp:posOffset>
            </wp:positionV>
            <wp:extent cx="2496185" cy="1278890"/>
            <wp:effectExtent l="0" t="0" r="0" b="0"/>
            <wp:wrapSquare wrapText="left"/>
            <wp:docPr id="3" name="Picture 3" descr="_evergreen_PW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evergreen_PW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185"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A9B" w:rsidRPr="00280F75">
        <w:t>FACT SHEET</w:t>
      </w:r>
    </w:p>
    <w:p w:rsidR="00342219" w:rsidRPr="00342219" w:rsidRDefault="00342219" w:rsidP="00342219"/>
    <w:p w:rsidR="00342219" w:rsidRPr="00342219" w:rsidRDefault="00342219" w:rsidP="00342219"/>
    <w:p w:rsidR="00DB2FF9" w:rsidRPr="00DB2FF9" w:rsidRDefault="002E3FCB" w:rsidP="00DB2FF9">
      <w:pPr>
        <w:pStyle w:val="NoSpacing"/>
      </w:pPr>
      <w:r>
        <w:t>Contact: Brooke Morris</w:t>
      </w:r>
    </w:p>
    <w:p w:rsidR="00DB2FF9" w:rsidRPr="00DB2FF9" w:rsidRDefault="00DB2FF9" w:rsidP="00DB2FF9">
      <w:pPr>
        <w:pStyle w:val="NoSpacing"/>
      </w:pPr>
      <w:r w:rsidRPr="00DB2FF9">
        <w:t>ALCTS</w:t>
      </w:r>
    </w:p>
    <w:p w:rsidR="00DB2FF9" w:rsidRPr="00DB2FF9" w:rsidRDefault="00DB2FF9" w:rsidP="00DB2FF9">
      <w:pPr>
        <w:pStyle w:val="NoSpacing"/>
      </w:pPr>
      <w:r w:rsidRPr="00DB2FF9">
        <w:t>312-280-5037</w:t>
      </w:r>
    </w:p>
    <w:p w:rsidR="00C2505E" w:rsidRDefault="001F614C" w:rsidP="00DB2FF9">
      <w:pPr>
        <w:pStyle w:val="NoSpacing"/>
      </w:pPr>
      <w:hyperlink r:id="rId9" w:history="1">
        <w:r w:rsidR="002E3FCB" w:rsidRPr="00EE79DD">
          <w:rPr>
            <w:rStyle w:val="Hyperlink"/>
          </w:rPr>
          <w:t>bmorris@ala.org</w:t>
        </w:r>
      </w:hyperlink>
    </w:p>
    <w:p w:rsidR="00342219" w:rsidRPr="00DB2FF9" w:rsidRDefault="00342219" w:rsidP="00DB2FF9">
      <w:pPr>
        <w:pStyle w:val="NoSpacing"/>
      </w:pPr>
    </w:p>
    <w:p w:rsidR="00DB2FF9" w:rsidRPr="00081A22" w:rsidRDefault="00DB2FF9" w:rsidP="00DB2FF9">
      <w:pPr>
        <w:pStyle w:val="Heading1"/>
        <w:numPr>
          <w:ilvl w:val="0"/>
          <w:numId w:val="0"/>
        </w:numPr>
      </w:pPr>
      <w:r w:rsidRPr="00081A22">
        <w:t>P</w:t>
      </w:r>
      <w:r>
        <w:t>reservation Week</w:t>
      </w:r>
    </w:p>
    <w:p w:rsidR="00DB2FF9" w:rsidRPr="00202A7A" w:rsidRDefault="00DB2FF9" w:rsidP="00342219">
      <w:pPr>
        <w:spacing w:after="120"/>
      </w:pPr>
      <w:r w:rsidRPr="00202A7A">
        <w:t xml:space="preserve">During </w:t>
      </w:r>
      <w:r>
        <w:t>Preservation Week</w:t>
      </w:r>
      <w:r w:rsidRPr="00202A7A">
        <w:t xml:space="preserve">, </w:t>
      </w:r>
      <w:bookmarkStart w:id="0" w:name="_GoBack"/>
      <w:bookmarkEnd w:id="0"/>
      <w:r w:rsidRPr="00202A7A">
        <w:t>the Association for Library Collections &amp; Technology Services (ALCTS), a division of the American Library Association (ALA), encourages libraries and other institutions to use Preservation Week to connect communities through events, activities, and resources that highlight what we can do, individually and together, to preserve our personal and shared collections.</w:t>
      </w:r>
    </w:p>
    <w:p w:rsidR="00DB2FF9" w:rsidRDefault="00DB2FF9" w:rsidP="00DB2FF9">
      <w:pPr>
        <w:pStyle w:val="Heading2"/>
        <w:numPr>
          <w:ilvl w:val="0"/>
          <w:numId w:val="0"/>
        </w:numPr>
      </w:pPr>
      <w:r>
        <w:t xml:space="preserve">Why is preservation </w:t>
      </w:r>
      <w:r w:rsidRPr="007C57D4">
        <w:t>important?</w:t>
      </w:r>
    </w:p>
    <w:p w:rsidR="00DB2FF9" w:rsidRDefault="00DB2FF9" w:rsidP="00342219">
      <w:pPr>
        <w:spacing w:after="120"/>
      </w:pPr>
      <w:r w:rsidRPr="00202A7A">
        <w:t xml:space="preserve">In 2005 the first comprehensive national survey of the condition and preservation needs of the nation’s collections reported that </w:t>
      </w:r>
      <w:smartTag w:uri="urn:schemas-microsoft-com:office:smarttags" w:element="country-region">
        <w:smartTag w:uri="urn:schemas-microsoft-com:office:smarttags" w:element="place">
          <w:r w:rsidRPr="00202A7A">
            <w:t>U.S.</w:t>
          </w:r>
        </w:smartTag>
      </w:smartTag>
      <w:r w:rsidRPr="00202A7A">
        <w:t xml:space="preserve"> institutions hold more than 4.8 billion items. Libraries alone hold 3 billion items (63 percent of the whole). A treasure trove of uncounted additional items is held by individuals, families, and communities.</w:t>
      </w:r>
    </w:p>
    <w:p w:rsidR="00DB2FF9" w:rsidRPr="00202A7A" w:rsidRDefault="00DB2FF9" w:rsidP="00342219">
      <w:pPr>
        <w:spacing w:after="120"/>
      </w:pPr>
      <w:r w:rsidRPr="00202A7A">
        <w:t>Some 630 million items in collecting institutions require immediate attention and care. Eighty percent of these institutions have no paid staff assigned responsibility for collections care; 22 percent have no collections care personnel at all. Some 2.6 billion items are not protected by an emergency plan. As natural disasters of recent years have taught us, these resources are in jeopardy should a disaster strike. Personal, family, and community collections are equally at risk.</w:t>
      </w:r>
    </w:p>
    <w:p w:rsidR="00DB2FF9" w:rsidRPr="00B30838" w:rsidRDefault="00DB2FF9" w:rsidP="00E96B0A">
      <w:pPr>
        <w:pStyle w:val="Heading2"/>
        <w:numPr>
          <w:ilvl w:val="0"/>
          <w:numId w:val="0"/>
        </w:numPr>
      </w:pPr>
      <w:r w:rsidRPr="00B30838">
        <w:t>Key environmental factors that place collections at risk:</w:t>
      </w:r>
    </w:p>
    <w:p w:rsidR="00DB2FF9" w:rsidRPr="007B3E6C" w:rsidRDefault="00DB2FF9" w:rsidP="001667C5">
      <w:pPr>
        <w:pStyle w:val="ListParagraph"/>
        <w:numPr>
          <w:ilvl w:val="0"/>
          <w:numId w:val="13"/>
        </w:numPr>
        <w:spacing w:before="60" w:after="60" w:line="240" w:lineRule="auto"/>
        <w:ind w:left="720"/>
        <w:contextualSpacing w:val="0"/>
      </w:pPr>
      <w:r w:rsidRPr="00B30838">
        <w:rPr>
          <w:b/>
        </w:rPr>
        <w:t>Light:</w:t>
      </w:r>
      <w:r w:rsidRPr="007B3E6C">
        <w:t xml:space="preserve"> Ultraviolet rays from natural and artificial sources can cause fading and disintegration.</w:t>
      </w:r>
    </w:p>
    <w:p w:rsidR="00DB2FF9" w:rsidRPr="007B3E6C" w:rsidRDefault="00DB2FF9" w:rsidP="001667C5">
      <w:pPr>
        <w:pStyle w:val="ListParagraph"/>
        <w:numPr>
          <w:ilvl w:val="0"/>
          <w:numId w:val="13"/>
        </w:numPr>
        <w:spacing w:before="60" w:after="60" w:line="240" w:lineRule="auto"/>
        <w:ind w:left="720"/>
        <w:contextualSpacing w:val="0"/>
      </w:pPr>
      <w:r w:rsidRPr="00B30838">
        <w:rPr>
          <w:b/>
        </w:rPr>
        <w:t>Pollutants:</w:t>
      </w:r>
      <w:r w:rsidRPr="007B3E6C">
        <w:t xml:space="preserve"> Dust is abrasive and can accelerate harmful chemical reactions.</w:t>
      </w:r>
    </w:p>
    <w:p w:rsidR="00DB2FF9" w:rsidRPr="007B3E6C" w:rsidRDefault="00DB2FF9" w:rsidP="001667C5">
      <w:pPr>
        <w:pStyle w:val="ListParagraph"/>
        <w:numPr>
          <w:ilvl w:val="0"/>
          <w:numId w:val="13"/>
        </w:numPr>
        <w:spacing w:before="60" w:after="60" w:line="240" w:lineRule="auto"/>
        <w:ind w:left="720"/>
        <w:contextualSpacing w:val="0"/>
      </w:pPr>
      <w:r w:rsidRPr="00B30838">
        <w:rPr>
          <w:b/>
        </w:rPr>
        <w:t>Heat:</w:t>
      </w:r>
      <w:r w:rsidRPr="007B3E6C">
        <w:t xml:space="preserve"> High temperatures can accelerate deterioration.</w:t>
      </w:r>
    </w:p>
    <w:p w:rsidR="00DB2FF9" w:rsidRDefault="00DB2FF9" w:rsidP="001667C5">
      <w:pPr>
        <w:pStyle w:val="ListParagraph"/>
        <w:numPr>
          <w:ilvl w:val="0"/>
          <w:numId w:val="13"/>
        </w:numPr>
        <w:spacing w:before="60" w:after="60" w:line="240" w:lineRule="auto"/>
        <w:ind w:left="720"/>
        <w:contextualSpacing w:val="0"/>
      </w:pPr>
      <w:r w:rsidRPr="00B30838">
        <w:rPr>
          <w:b/>
        </w:rPr>
        <w:t>Moisture:</w:t>
      </w:r>
      <w:r w:rsidRPr="007B3E6C">
        <w:t xml:space="preserve"> High humidity promotes mold growth, corrosion, and degradation, while excessive dryness can cause drying and cracking. Fluctuations between extremes can cause warping, buckling</w:t>
      </w:r>
      <w:r w:rsidR="00342219">
        <w:t>,</w:t>
      </w:r>
      <w:r w:rsidRPr="007B3E6C">
        <w:t xml:space="preserve"> and flaking.</w:t>
      </w:r>
    </w:p>
    <w:p w:rsidR="00814AE6" w:rsidRPr="007B3E6C" w:rsidRDefault="00814AE6" w:rsidP="00814AE6">
      <w:pPr>
        <w:pStyle w:val="ListParagraph"/>
        <w:spacing w:before="60" w:after="60" w:line="240" w:lineRule="auto"/>
        <w:ind w:left="360"/>
        <w:contextualSpacing w:val="0"/>
        <w:jc w:val="center"/>
      </w:pPr>
      <w:r>
        <w:br/>
        <w:t>–more–</w:t>
      </w:r>
    </w:p>
    <w:p w:rsidR="00E96B0A" w:rsidRPr="00B30838" w:rsidRDefault="00E96B0A" w:rsidP="00E96B0A">
      <w:pPr>
        <w:pStyle w:val="Heading2"/>
        <w:numPr>
          <w:ilvl w:val="0"/>
          <w:numId w:val="0"/>
        </w:numPr>
      </w:pPr>
      <w:r w:rsidRPr="00B30838">
        <w:lastRenderedPageBreak/>
        <w:t>Key items that should be preserved</w:t>
      </w:r>
    </w:p>
    <w:p w:rsidR="00E96B0A" w:rsidRPr="00202A7A" w:rsidRDefault="00E96B0A" w:rsidP="00E96B0A">
      <w:r w:rsidRPr="00202A7A">
        <w:t>Historical materials that are unpublished and one-of-a-kind, such as:</w:t>
      </w:r>
    </w:p>
    <w:p w:rsidR="00342219" w:rsidRDefault="00342219" w:rsidP="00342219">
      <w:pPr>
        <w:spacing w:before="100" w:beforeAutospacing="1" w:after="100" w:afterAutospacing="1"/>
        <w:rPr>
          <w:sz w:val="23"/>
          <w:szCs w:val="23"/>
        </w:rPr>
        <w:sectPr w:rsidR="00342219" w:rsidSect="00814AE6">
          <w:footerReference w:type="default" r:id="rId10"/>
          <w:pgSz w:w="12240" w:h="15840"/>
          <w:pgMar w:top="1152" w:right="1152" w:bottom="576" w:left="1152" w:header="720" w:footer="288" w:gutter="0"/>
          <w:cols w:space="720"/>
          <w:docGrid w:linePitch="360"/>
        </w:sectPr>
      </w:pPr>
    </w:p>
    <w:p w:rsidR="00E96B0A" w:rsidRPr="00202A7A" w:rsidRDefault="00E96B0A" w:rsidP="00342219">
      <w:pPr>
        <w:pStyle w:val="ListParagraph"/>
        <w:numPr>
          <w:ilvl w:val="0"/>
          <w:numId w:val="13"/>
        </w:numPr>
        <w:spacing w:after="0" w:line="240" w:lineRule="auto"/>
        <w:ind w:left="720"/>
        <w:contextualSpacing w:val="0"/>
      </w:pPr>
      <w:r w:rsidRPr="00202A7A">
        <w:t>architectural drawings</w:t>
      </w:r>
    </w:p>
    <w:p w:rsidR="00E96B0A" w:rsidRPr="00202A7A" w:rsidRDefault="00E96B0A" w:rsidP="00342219">
      <w:pPr>
        <w:pStyle w:val="ListParagraph"/>
        <w:numPr>
          <w:ilvl w:val="0"/>
          <w:numId w:val="13"/>
        </w:numPr>
        <w:spacing w:after="0" w:line="240" w:lineRule="auto"/>
        <w:ind w:left="720"/>
        <w:contextualSpacing w:val="0"/>
      </w:pPr>
      <w:r w:rsidRPr="00202A7A">
        <w:t>artifacts</w:t>
      </w:r>
    </w:p>
    <w:p w:rsidR="00E96B0A" w:rsidRPr="00202A7A" w:rsidRDefault="00E96B0A" w:rsidP="00342219">
      <w:pPr>
        <w:pStyle w:val="ListParagraph"/>
        <w:numPr>
          <w:ilvl w:val="0"/>
          <w:numId w:val="13"/>
        </w:numPr>
        <w:spacing w:after="0" w:line="240" w:lineRule="auto"/>
        <w:ind w:left="720"/>
        <w:contextualSpacing w:val="0"/>
      </w:pPr>
      <w:r w:rsidRPr="00202A7A">
        <w:t>audio and video recordings</w:t>
      </w:r>
    </w:p>
    <w:p w:rsidR="00E96B0A" w:rsidRPr="00202A7A" w:rsidRDefault="00E96B0A" w:rsidP="00342219">
      <w:pPr>
        <w:pStyle w:val="ListParagraph"/>
        <w:numPr>
          <w:ilvl w:val="0"/>
          <w:numId w:val="13"/>
        </w:numPr>
        <w:spacing w:after="0" w:line="240" w:lineRule="auto"/>
        <w:ind w:left="720"/>
        <w:contextualSpacing w:val="0"/>
      </w:pPr>
      <w:r w:rsidRPr="00202A7A">
        <w:t>diaries</w:t>
      </w:r>
    </w:p>
    <w:p w:rsidR="00E96B0A" w:rsidRPr="00202A7A" w:rsidRDefault="00E96B0A" w:rsidP="00342219">
      <w:pPr>
        <w:pStyle w:val="ListParagraph"/>
        <w:numPr>
          <w:ilvl w:val="0"/>
          <w:numId w:val="13"/>
        </w:numPr>
        <w:spacing w:after="0" w:line="240" w:lineRule="auto"/>
        <w:ind w:left="720"/>
        <w:contextualSpacing w:val="0"/>
      </w:pPr>
      <w:r w:rsidRPr="00202A7A">
        <w:t>genealogical information</w:t>
      </w:r>
    </w:p>
    <w:p w:rsidR="00E96B0A" w:rsidRPr="00202A7A" w:rsidRDefault="00E96B0A" w:rsidP="00342219">
      <w:pPr>
        <w:pStyle w:val="ListParagraph"/>
        <w:numPr>
          <w:ilvl w:val="0"/>
          <w:numId w:val="13"/>
        </w:numPr>
        <w:spacing w:after="0" w:line="240" w:lineRule="auto"/>
        <w:ind w:left="720"/>
        <w:contextualSpacing w:val="0"/>
      </w:pPr>
      <w:r w:rsidRPr="00202A7A">
        <w:t>letters</w:t>
      </w:r>
    </w:p>
    <w:p w:rsidR="00342219" w:rsidRDefault="00E96B0A" w:rsidP="00342219">
      <w:pPr>
        <w:pStyle w:val="ListParagraph"/>
        <w:numPr>
          <w:ilvl w:val="0"/>
          <w:numId w:val="13"/>
        </w:numPr>
        <w:spacing w:after="0" w:line="240" w:lineRule="auto"/>
        <w:ind w:left="720"/>
        <w:contextualSpacing w:val="0"/>
      </w:pPr>
      <w:r w:rsidRPr="00202A7A">
        <w:t>maps</w:t>
      </w:r>
    </w:p>
    <w:p w:rsidR="00E96B0A" w:rsidRPr="00202A7A" w:rsidRDefault="00E96B0A" w:rsidP="00342219">
      <w:pPr>
        <w:pStyle w:val="ListParagraph"/>
        <w:numPr>
          <w:ilvl w:val="0"/>
          <w:numId w:val="13"/>
        </w:numPr>
        <w:spacing w:after="0" w:line="240" w:lineRule="auto"/>
        <w:ind w:left="720"/>
        <w:contextualSpacing w:val="0"/>
      </w:pPr>
      <w:r w:rsidRPr="00202A7A">
        <w:t>memoirs/reminiscences</w:t>
      </w:r>
    </w:p>
    <w:p w:rsidR="00E96B0A" w:rsidRPr="00202A7A" w:rsidRDefault="00E96B0A" w:rsidP="00342219">
      <w:pPr>
        <w:pStyle w:val="ListParagraph"/>
        <w:numPr>
          <w:ilvl w:val="0"/>
          <w:numId w:val="13"/>
        </w:numPr>
        <w:spacing w:after="0" w:line="240" w:lineRule="auto"/>
        <w:ind w:left="720"/>
        <w:contextualSpacing w:val="0"/>
      </w:pPr>
      <w:r w:rsidRPr="00202A7A">
        <w:t>minutes/reports</w:t>
      </w:r>
    </w:p>
    <w:p w:rsidR="00E96B0A" w:rsidRPr="00202A7A" w:rsidRDefault="00E96B0A" w:rsidP="00342219">
      <w:pPr>
        <w:pStyle w:val="ListParagraph"/>
        <w:numPr>
          <w:ilvl w:val="0"/>
          <w:numId w:val="13"/>
        </w:numPr>
        <w:spacing w:after="0" w:line="240" w:lineRule="auto"/>
        <w:ind w:left="720"/>
        <w:contextualSpacing w:val="0"/>
      </w:pPr>
      <w:r w:rsidRPr="00202A7A">
        <w:t>photo albums and photographs</w:t>
      </w:r>
    </w:p>
    <w:p w:rsidR="00E96B0A" w:rsidRPr="00202A7A" w:rsidRDefault="00E96B0A" w:rsidP="00342219">
      <w:pPr>
        <w:pStyle w:val="ListParagraph"/>
        <w:numPr>
          <w:ilvl w:val="0"/>
          <w:numId w:val="13"/>
        </w:numPr>
        <w:spacing w:after="0" w:line="240" w:lineRule="auto"/>
        <w:ind w:left="720"/>
        <w:contextualSpacing w:val="0"/>
      </w:pPr>
      <w:r w:rsidRPr="00202A7A">
        <w:t>printed materials</w:t>
      </w:r>
    </w:p>
    <w:p w:rsidR="00E96B0A" w:rsidRPr="00202A7A" w:rsidRDefault="00E96B0A" w:rsidP="00342219">
      <w:pPr>
        <w:pStyle w:val="ListParagraph"/>
        <w:numPr>
          <w:ilvl w:val="0"/>
          <w:numId w:val="13"/>
        </w:numPr>
        <w:spacing w:after="0" w:line="240" w:lineRule="auto"/>
        <w:ind w:left="720"/>
        <w:contextualSpacing w:val="0"/>
      </w:pPr>
      <w:r w:rsidRPr="00202A7A">
        <w:t>professional and business papers</w:t>
      </w:r>
    </w:p>
    <w:p w:rsidR="00E96B0A" w:rsidRPr="00202A7A" w:rsidRDefault="00E96B0A" w:rsidP="00342219">
      <w:pPr>
        <w:pStyle w:val="ListParagraph"/>
        <w:numPr>
          <w:ilvl w:val="0"/>
          <w:numId w:val="13"/>
        </w:numPr>
        <w:spacing w:after="0" w:line="240" w:lineRule="auto"/>
        <w:ind w:left="720"/>
        <w:contextualSpacing w:val="0"/>
      </w:pPr>
      <w:r w:rsidRPr="00202A7A">
        <w:t>speeches/lectures</w:t>
      </w:r>
    </w:p>
    <w:p w:rsidR="00342219" w:rsidRDefault="00342219" w:rsidP="00342219">
      <w:pPr>
        <w:pStyle w:val="Source"/>
        <w:sectPr w:rsidR="00342219" w:rsidSect="00342219">
          <w:footerReference w:type="default" r:id="rId11"/>
          <w:type w:val="continuous"/>
          <w:pgSz w:w="12240" w:h="15840"/>
          <w:pgMar w:top="720" w:right="1080" w:bottom="720" w:left="1080" w:header="720" w:footer="0" w:gutter="0"/>
          <w:cols w:num="2" w:space="720"/>
          <w:docGrid w:linePitch="299"/>
        </w:sectPr>
      </w:pPr>
    </w:p>
    <w:p w:rsidR="00E96B0A" w:rsidRPr="00B30838" w:rsidRDefault="00E96B0A" w:rsidP="00E96B0A">
      <w:pPr>
        <w:pStyle w:val="Heading2"/>
        <w:numPr>
          <w:ilvl w:val="0"/>
          <w:numId w:val="0"/>
        </w:numPr>
      </w:pPr>
      <w:r w:rsidRPr="00B30838">
        <w:t>Preservation Fast Facts</w:t>
      </w:r>
    </w:p>
    <w:p w:rsidR="00E96B0A" w:rsidRPr="00B30838" w:rsidRDefault="00E96B0A" w:rsidP="00E96B0A">
      <w:pPr>
        <w:pStyle w:val="ListParagraph"/>
        <w:numPr>
          <w:ilvl w:val="0"/>
          <w:numId w:val="13"/>
        </w:numPr>
        <w:spacing w:before="120" w:after="120" w:line="240" w:lineRule="auto"/>
        <w:ind w:left="720"/>
        <w:contextualSpacing w:val="0"/>
      </w:pPr>
      <w:r w:rsidRPr="00202A7A">
        <w:t xml:space="preserve">More than </w:t>
      </w:r>
      <w:r>
        <w:t>4.8 billion a</w:t>
      </w:r>
      <w:r w:rsidRPr="00202A7A">
        <w:t xml:space="preserve">rtifacts are held in public trust by more than 30,000 archives, historical societies, libraries, museums, scientific research collections, and archaeological repositories in the </w:t>
      </w:r>
      <w:smartTag w:uri="urn:schemas-microsoft-com:office:smarttags" w:element="country-region">
        <w:smartTag w:uri="urn:schemas-microsoft-com:office:smarttags" w:element="place">
          <w:r w:rsidRPr="00202A7A">
            <w:t>United States</w:t>
          </w:r>
        </w:smartTag>
      </w:smartTag>
      <w:r w:rsidRPr="00202A7A">
        <w:t>. 1.3 billion of these items are at risk of being lost.</w:t>
      </w:r>
    </w:p>
    <w:p w:rsidR="00E96B0A" w:rsidRPr="00202A7A" w:rsidRDefault="00E96B0A" w:rsidP="00E96B0A">
      <w:pPr>
        <w:pStyle w:val="ListParagraph"/>
        <w:numPr>
          <w:ilvl w:val="0"/>
          <w:numId w:val="13"/>
        </w:numPr>
        <w:spacing w:before="120" w:after="120" w:line="240" w:lineRule="auto"/>
        <w:ind w:left="720"/>
        <w:contextualSpacing w:val="0"/>
        <w:rPr>
          <w:color w:val="000000"/>
        </w:rPr>
      </w:pPr>
      <w:r w:rsidRPr="00202A7A">
        <w:rPr>
          <w:color w:val="000000"/>
        </w:rPr>
        <w:t>Roughly 70% of institutio</w:t>
      </w:r>
      <w:r>
        <w:rPr>
          <w:color w:val="000000"/>
        </w:rPr>
        <w:t xml:space="preserve">ns need additional conservation or </w:t>
      </w:r>
      <w:r w:rsidRPr="00202A7A">
        <w:rPr>
          <w:color w:val="000000"/>
        </w:rPr>
        <w:t>preservation training for their staff and volunteers.</w:t>
      </w:r>
    </w:p>
    <w:p w:rsidR="00E96B0A" w:rsidRDefault="00E96B0A" w:rsidP="00E96B0A">
      <w:pPr>
        <w:pStyle w:val="ListParagraph"/>
        <w:numPr>
          <w:ilvl w:val="0"/>
          <w:numId w:val="13"/>
        </w:numPr>
        <w:spacing w:before="120" w:after="120" w:line="240" w:lineRule="auto"/>
        <w:ind w:left="720"/>
        <w:contextualSpacing w:val="0"/>
      </w:pPr>
      <w:r w:rsidRPr="00202A7A">
        <w:t>A majority of collec</w:t>
      </w:r>
      <w:r>
        <w:t>ting institutions, more than 80%</w:t>
      </w:r>
      <w:r w:rsidRPr="00202A7A">
        <w:t>, do not have a disaster plan in place that can be executed by trained staff.</w:t>
      </w:r>
    </w:p>
    <w:p w:rsidR="00E96B0A" w:rsidRPr="00202A7A" w:rsidRDefault="00E96B0A" w:rsidP="00E96B0A">
      <w:pPr>
        <w:pStyle w:val="ListParagraph"/>
        <w:numPr>
          <w:ilvl w:val="0"/>
          <w:numId w:val="13"/>
        </w:numPr>
        <w:spacing w:before="120" w:after="120" w:line="240" w:lineRule="auto"/>
        <w:ind w:left="720"/>
        <w:contextualSpacing w:val="0"/>
      </w:pPr>
      <w:r w:rsidRPr="00202A7A">
        <w:rPr>
          <w:color w:val="000000"/>
        </w:rPr>
        <w:t>Nearly a quarter of all the 21 million paintings, sculptures, and works of decorative art in U.S. collections need conservation treatment or improved care and conditions.</w:t>
      </w:r>
    </w:p>
    <w:p w:rsidR="00E96B0A" w:rsidRPr="00202A7A" w:rsidRDefault="00E96B0A" w:rsidP="00E96B0A">
      <w:pPr>
        <w:pStyle w:val="ListParagraph"/>
        <w:numPr>
          <w:ilvl w:val="0"/>
          <w:numId w:val="13"/>
        </w:numPr>
        <w:spacing w:before="120" w:after="120" w:line="240" w:lineRule="auto"/>
        <w:ind w:left="720"/>
        <w:contextualSpacing w:val="0"/>
        <w:rPr>
          <w:color w:val="000000"/>
        </w:rPr>
      </w:pPr>
      <w:r w:rsidRPr="00202A7A">
        <w:rPr>
          <w:color w:val="000000"/>
        </w:rPr>
        <w:t>More than 50</w:t>
      </w:r>
      <w:r>
        <w:rPr>
          <w:color w:val="000000"/>
        </w:rPr>
        <w:t xml:space="preserve">% </w:t>
      </w:r>
      <w:r w:rsidRPr="00202A7A">
        <w:rPr>
          <w:color w:val="000000"/>
        </w:rPr>
        <w:t>of collecting institutions have had their collections damaged by light.</w:t>
      </w:r>
    </w:p>
    <w:p w:rsidR="00E96B0A" w:rsidRPr="00202A7A" w:rsidRDefault="00E96B0A" w:rsidP="00E96B0A">
      <w:pPr>
        <w:pStyle w:val="ListParagraph"/>
        <w:numPr>
          <w:ilvl w:val="0"/>
          <w:numId w:val="13"/>
        </w:numPr>
        <w:spacing w:before="120" w:after="120" w:line="240" w:lineRule="auto"/>
        <w:ind w:left="720"/>
        <w:contextualSpacing w:val="0"/>
        <w:rPr>
          <w:color w:val="000000"/>
        </w:rPr>
      </w:pPr>
      <w:r w:rsidRPr="00202A7A">
        <w:rPr>
          <w:color w:val="000000"/>
        </w:rPr>
        <w:t>More than 65% of collecting institutions report damage to their collections due to improper storage.</w:t>
      </w:r>
    </w:p>
    <w:p w:rsidR="00AD7548" w:rsidRDefault="00E96B0A" w:rsidP="00E96B0A">
      <w:pPr>
        <w:pStyle w:val="Source"/>
      </w:pPr>
      <w:r w:rsidRPr="004D7C22">
        <w:rPr>
          <w:color w:val="000000"/>
        </w:rPr>
        <w:t>*</w:t>
      </w:r>
      <w:r w:rsidRPr="0087799F">
        <w:rPr>
          <w:i w:val="0"/>
          <w:color w:val="000000"/>
        </w:rPr>
        <w:t>Source:</w:t>
      </w:r>
      <w:r w:rsidRPr="004D7C22">
        <w:rPr>
          <w:color w:val="000000"/>
        </w:rPr>
        <w:t xml:space="preserve"> “</w:t>
      </w:r>
      <w:r w:rsidRPr="00FB4D78">
        <w:t xml:space="preserve">A Public Trust at Risk: The Heritage Health Index Report on the State of </w:t>
      </w:r>
      <w:smartTag w:uri="urn:schemas-microsoft-com:office:smarttags" w:element="country-region">
        <w:smartTag w:uri="urn:schemas-microsoft-com:office:smarttags" w:element="place">
          <w:r w:rsidRPr="00FB4D78">
            <w:t>America</w:t>
          </w:r>
        </w:smartTag>
      </w:smartTag>
      <w:r w:rsidRPr="00FB4D78">
        <w:t>’s Collections</w:t>
      </w:r>
      <w:r w:rsidRPr="004D7C22">
        <w:t xml:space="preserve">,” </w:t>
      </w:r>
      <w:r>
        <w:t xml:space="preserve">Library of Congress, </w:t>
      </w:r>
      <w:hyperlink r:id="rId12" w:history="1">
        <w:r w:rsidR="00AD7548" w:rsidRPr="00EE79DD">
          <w:rPr>
            <w:rStyle w:val="Hyperlink"/>
          </w:rPr>
          <w:t>www.loc.gov/today/cyberlc/feature_wdesc.php?rec=5252</w:t>
        </w:r>
      </w:hyperlink>
      <w:r w:rsidR="00AD7548">
        <w:t>.</w:t>
      </w:r>
    </w:p>
    <w:p w:rsidR="00E96B0A" w:rsidRPr="00814AE6" w:rsidRDefault="00E96B0A" w:rsidP="00814AE6">
      <w:pPr>
        <w:spacing w:before="240"/>
      </w:pPr>
      <w:r w:rsidRPr="00814AE6">
        <w:t>For additional information regarding Preservation Week, please visit www.ala.org/preservationweek.</w:t>
      </w:r>
    </w:p>
    <w:p w:rsidR="007668E1" w:rsidRDefault="007668E1" w:rsidP="007668E1">
      <w:pPr>
        <w:pStyle w:val="Heading2"/>
        <w:numPr>
          <w:ilvl w:val="0"/>
          <w:numId w:val="0"/>
        </w:numPr>
      </w:pPr>
      <w:r>
        <w:t xml:space="preserve">future </w:t>
      </w:r>
      <w:r w:rsidRPr="00B30838">
        <w:t xml:space="preserve">Preservation </w:t>
      </w:r>
      <w:r>
        <w:t>week dates</w:t>
      </w:r>
    </w:p>
    <w:p w:rsidR="007668E1" w:rsidRDefault="007668E1" w:rsidP="007668E1">
      <w:pPr>
        <w:pStyle w:val="ListParagraph"/>
        <w:numPr>
          <w:ilvl w:val="0"/>
          <w:numId w:val="19"/>
        </w:numPr>
      </w:pPr>
      <w:r w:rsidRPr="007668E1">
        <w:rPr>
          <w:b/>
        </w:rPr>
        <w:t>2017:</w:t>
      </w:r>
      <w:r>
        <w:t xml:space="preserve"> April 23—29 </w:t>
      </w:r>
    </w:p>
    <w:p w:rsidR="007668E1" w:rsidRDefault="007668E1" w:rsidP="007668E1">
      <w:pPr>
        <w:pStyle w:val="ListParagraph"/>
        <w:numPr>
          <w:ilvl w:val="0"/>
          <w:numId w:val="19"/>
        </w:numPr>
      </w:pPr>
      <w:r w:rsidRPr="007668E1">
        <w:rPr>
          <w:b/>
        </w:rPr>
        <w:t>2018:</w:t>
      </w:r>
      <w:r>
        <w:t xml:space="preserve"> April 22—28</w:t>
      </w:r>
    </w:p>
    <w:p w:rsidR="007668E1" w:rsidRDefault="007668E1" w:rsidP="007668E1">
      <w:pPr>
        <w:pStyle w:val="ListParagraph"/>
        <w:numPr>
          <w:ilvl w:val="0"/>
          <w:numId w:val="19"/>
        </w:numPr>
      </w:pPr>
      <w:r w:rsidRPr="007668E1">
        <w:rPr>
          <w:b/>
        </w:rPr>
        <w:t xml:space="preserve">2019: </w:t>
      </w:r>
      <w:r>
        <w:t>April 21—27</w:t>
      </w:r>
    </w:p>
    <w:p w:rsidR="00E96B0A" w:rsidRPr="007668E1" w:rsidRDefault="007668E1" w:rsidP="007668E1">
      <w:pPr>
        <w:pStyle w:val="ListParagraph"/>
        <w:numPr>
          <w:ilvl w:val="0"/>
          <w:numId w:val="19"/>
        </w:numPr>
      </w:pPr>
      <w:r w:rsidRPr="007668E1">
        <w:rPr>
          <w:b/>
        </w:rPr>
        <w:t>2020:</w:t>
      </w:r>
      <w:r>
        <w:t xml:space="preserve"> April 26—May 2</w:t>
      </w:r>
    </w:p>
    <w:sectPr w:rsidR="00E96B0A" w:rsidRPr="007668E1" w:rsidSect="00342219">
      <w:type w:val="continuous"/>
      <w:pgSz w:w="12240" w:h="15840"/>
      <w:pgMar w:top="720" w:right="1080" w:bottom="720"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26" w:rsidRDefault="00B70C26" w:rsidP="00BC554A">
      <w:pPr>
        <w:spacing w:after="0" w:line="240" w:lineRule="auto"/>
      </w:pPr>
      <w:r>
        <w:separator/>
      </w:r>
    </w:p>
  </w:endnote>
  <w:endnote w:type="continuationSeparator" w:id="0">
    <w:p w:rsidR="00B70C26" w:rsidRDefault="00B70C26" w:rsidP="00BC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4" w:space="0" w:color="005568"/>
      </w:tblBorders>
      <w:tblLook w:val="04A0" w:firstRow="1" w:lastRow="0" w:firstColumn="1" w:lastColumn="0" w:noHBand="0" w:noVBand="1"/>
    </w:tblPr>
    <w:tblGrid>
      <w:gridCol w:w="9936"/>
    </w:tblGrid>
    <w:tr w:rsidR="00814AE6" w:rsidTr="00A6591B">
      <w:tc>
        <w:tcPr>
          <w:tcW w:w="10152" w:type="dxa"/>
          <w:shd w:val="clear" w:color="auto" w:fill="auto"/>
        </w:tcPr>
        <w:p w:rsidR="00814AE6" w:rsidRDefault="00814AE6" w:rsidP="00814AE6">
          <w:pPr>
            <w:pStyle w:val="Footer"/>
          </w:pPr>
        </w:p>
      </w:tc>
    </w:tr>
  </w:tbl>
  <w:p w:rsidR="00814AE6" w:rsidRPr="00814AE6" w:rsidRDefault="00814AE6" w:rsidP="0081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50AA95"/>
      <w:tblCellMar>
        <w:top w:w="144" w:type="dxa"/>
        <w:left w:w="115" w:type="dxa"/>
        <w:bottom w:w="144" w:type="dxa"/>
        <w:right w:w="115" w:type="dxa"/>
      </w:tblCellMar>
      <w:tblLook w:val="04A0" w:firstRow="1" w:lastRow="0" w:firstColumn="1" w:lastColumn="0" w:noHBand="0" w:noVBand="1"/>
    </w:tblPr>
    <w:tblGrid>
      <w:gridCol w:w="5162"/>
      <w:gridCol w:w="5148"/>
    </w:tblGrid>
    <w:tr w:rsidR="00791B9D" w:rsidRPr="00791B9D" w:rsidTr="00791B9D">
      <w:trPr>
        <w:trHeight w:hRule="exact" w:val="115"/>
        <w:jc w:val="center"/>
      </w:trPr>
      <w:tc>
        <w:tcPr>
          <w:tcW w:w="5162" w:type="dxa"/>
          <w:shd w:val="clear" w:color="auto" w:fill="50AA95"/>
          <w:tcMar>
            <w:top w:w="0" w:type="dxa"/>
            <w:bottom w:w="0" w:type="dxa"/>
          </w:tcMar>
        </w:tcPr>
        <w:p w:rsidR="00BC554A" w:rsidRPr="00791B9D" w:rsidRDefault="00BC554A">
          <w:pPr>
            <w:pStyle w:val="Header"/>
            <w:tabs>
              <w:tab w:val="clear" w:pos="4680"/>
              <w:tab w:val="clear" w:pos="9360"/>
            </w:tabs>
            <w:rPr>
              <w:caps/>
              <w:color w:val="00B050"/>
              <w:sz w:val="18"/>
            </w:rPr>
          </w:pPr>
        </w:p>
      </w:tc>
      <w:tc>
        <w:tcPr>
          <w:tcW w:w="5148" w:type="dxa"/>
          <w:shd w:val="clear" w:color="auto" w:fill="50AA95"/>
          <w:tcMar>
            <w:top w:w="0" w:type="dxa"/>
            <w:bottom w:w="0" w:type="dxa"/>
          </w:tcMar>
        </w:tcPr>
        <w:p w:rsidR="00BC554A" w:rsidRPr="00791B9D" w:rsidRDefault="00BC554A">
          <w:pPr>
            <w:pStyle w:val="Header"/>
            <w:tabs>
              <w:tab w:val="clear" w:pos="4680"/>
              <w:tab w:val="clear" w:pos="9360"/>
            </w:tabs>
            <w:jc w:val="right"/>
            <w:rPr>
              <w:caps/>
              <w:color w:val="00B050"/>
              <w:sz w:val="18"/>
            </w:rPr>
          </w:pPr>
        </w:p>
      </w:tc>
    </w:tr>
  </w:tbl>
  <w:p w:rsidR="00BC554A" w:rsidRDefault="00BC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26" w:rsidRDefault="00B70C26" w:rsidP="00BC554A">
      <w:pPr>
        <w:spacing w:after="0" w:line="240" w:lineRule="auto"/>
      </w:pPr>
      <w:r>
        <w:separator/>
      </w:r>
    </w:p>
  </w:footnote>
  <w:footnote w:type="continuationSeparator" w:id="0">
    <w:p w:rsidR="00B70C26" w:rsidRDefault="00B70C26" w:rsidP="00BC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1EAC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071CA"/>
    <w:multiLevelType w:val="hybridMultilevel"/>
    <w:tmpl w:val="6090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F97933"/>
    <w:multiLevelType w:val="hybridMultilevel"/>
    <w:tmpl w:val="01406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D3AB4"/>
    <w:multiLevelType w:val="hybridMultilevel"/>
    <w:tmpl w:val="7FA8C7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52255"/>
    <w:multiLevelType w:val="hybridMultilevel"/>
    <w:tmpl w:val="A268DF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24526"/>
    <w:multiLevelType w:val="hybridMultilevel"/>
    <w:tmpl w:val="F81A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90A01"/>
    <w:multiLevelType w:val="hybridMultilevel"/>
    <w:tmpl w:val="D80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5"/>
  </w:num>
  <w:num w:numId="15">
    <w:abstractNumId w:val="4"/>
  </w:num>
  <w:num w:numId="16">
    <w:abstractNumId w:val="1"/>
  </w:num>
  <w:num w:numId="17">
    <w:abstractNumId w:val="3"/>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91"/>
    <w:rsid w:val="000E1604"/>
    <w:rsid w:val="001029F4"/>
    <w:rsid w:val="001667C5"/>
    <w:rsid w:val="00197291"/>
    <w:rsid w:val="001E4DF1"/>
    <w:rsid w:val="001F614C"/>
    <w:rsid w:val="002E3FCB"/>
    <w:rsid w:val="00342219"/>
    <w:rsid w:val="00352468"/>
    <w:rsid w:val="00361632"/>
    <w:rsid w:val="003B4434"/>
    <w:rsid w:val="006E4248"/>
    <w:rsid w:val="007668E1"/>
    <w:rsid w:val="00791B9D"/>
    <w:rsid w:val="007D5080"/>
    <w:rsid w:val="00814AE6"/>
    <w:rsid w:val="00A6591B"/>
    <w:rsid w:val="00AD7548"/>
    <w:rsid w:val="00AE106A"/>
    <w:rsid w:val="00B20A9B"/>
    <w:rsid w:val="00B70C26"/>
    <w:rsid w:val="00BC554A"/>
    <w:rsid w:val="00BD3759"/>
    <w:rsid w:val="00C02DF3"/>
    <w:rsid w:val="00C2505E"/>
    <w:rsid w:val="00C82BC0"/>
    <w:rsid w:val="00CA546C"/>
    <w:rsid w:val="00CF7352"/>
    <w:rsid w:val="00DB2FF9"/>
    <w:rsid w:val="00E96B0A"/>
    <w:rsid w:val="00F5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E55036"/>
  <w15:docId w15:val="{C0930F17-5A8B-46BF-81E1-53D5030D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291"/>
    <w:pPr>
      <w:spacing w:after="160" w:line="259" w:lineRule="auto"/>
    </w:pPr>
    <w:rPr>
      <w:sz w:val="22"/>
      <w:szCs w:val="22"/>
      <w:lang w:eastAsia="ja-JP"/>
    </w:rPr>
  </w:style>
  <w:style w:type="paragraph" w:styleId="Heading1">
    <w:name w:val="heading 1"/>
    <w:basedOn w:val="Normal"/>
    <w:next w:val="Normal"/>
    <w:link w:val="Heading1Char"/>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unhideWhenUsed/>
    <w:rsid w:val="00197291"/>
    <w:pPr>
      <w:numPr>
        <w:numId w:val="13"/>
      </w:numPr>
      <w:spacing w:after="120" w:line="240" w:lineRule="auto"/>
      <w:contextualSpacing/>
    </w:pPr>
    <w:rPr>
      <w:rFonts w:ascii="Times New Roman" w:eastAsia="Times New Roman" w:hAnsi="Times New Roman" w:cs="Times New Roman"/>
      <w:sz w:val="24"/>
      <w:szCs w:val="24"/>
      <w:lang w:eastAsia="en-US"/>
    </w:rPr>
  </w:style>
  <w:style w:type="character" w:styleId="Hyperlink">
    <w:name w:val="Hyperlink"/>
    <w:uiPriority w:val="99"/>
    <w:unhideWhenUsed/>
    <w:rsid w:val="00197291"/>
    <w:rPr>
      <w:color w:val="6B9F25"/>
      <w:u w:val="single"/>
    </w:rPr>
  </w:style>
  <w:style w:type="paragraph" w:styleId="Header">
    <w:name w:val="header"/>
    <w:basedOn w:val="Normal"/>
    <w:link w:val="HeaderChar"/>
    <w:uiPriority w:val="99"/>
    <w:unhideWhenUsed/>
    <w:rsid w:val="00BC554A"/>
    <w:pPr>
      <w:tabs>
        <w:tab w:val="center" w:pos="4680"/>
        <w:tab w:val="right" w:pos="9360"/>
      </w:tabs>
    </w:pPr>
  </w:style>
  <w:style w:type="character" w:customStyle="1" w:styleId="HeaderChar">
    <w:name w:val="Header Char"/>
    <w:link w:val="Header"/>
    <w:uiPriority w:val="99"/>
    <w:rsid w:val="00BC554A"/>
    <w:rPr>
      <w:sz w:val="22"/>
      <w:szCs w:val="22"/>
      <w:lang w:eastAsia="ja-JP"/>
    </w:rPr>
  </w:style>
  <w:style w:type="paragraph" w:styleId="Footer">
    <w:name w:val="footer"/>
    <w:basedOn w:val="Normal"/>
    <w:link w:val="FooterChar"/>
    <w:uiPriority w:val="99"/>
    <w:unhideWhenUsed/>
    <w:rsid w:val="00BC554A"/>
    <w:pPr>
      <w:tabs>
        <w:tab w:val="center" w:pos="4680"/>
        <w:tab w:val="right" w:pos="9360"/>
      </w:tabs>
    </w:pPr>
  </w:style>
  <w:style w:type="character" w:customStyle="1" w:styleId="FooterChar">
    <w:name w:val="Footer Char"/>
    <w:link w:val="Footer"/>
    <w:uiPriority w:val="99"/>
    <w:rsid w:val="00BC554A"/>
    <w:rPr>
      <w:sz w:val="22"/>
      <w:szCs w:val="22"/>
      <w:lang w:eastAsia="ja-JP"/>
    </w:rPr>
  </w:style>
  <w:style w:type="paragraph" w:customStyle="1" w:styleId="Source">
    <w:name w:val="Source"/>
    <w:basedOn w:val="Normal"/>
    <w:link w:val="SourceChar"/>
    <w:qFormat/>
    <w:rsid w:val="00342219"/>
    <w:pPr>
      <w:keepLines/>
      <w:spacing w:after="0" w:line="240" w:lineRule="auto"/>
      <w:ind w:left="720"/>
    </w:pPr>
    <w:rPr>
      <w:rFonts w:eastAsia="Times New Roman" w:cs="Times New Roman"/>
      <w:i/>
      <w:sz w:val="20"/>
      <w:szCs w:val="20"/>
      <w:lang w:eastAsia="en-US"/>
    </w:rPr>
  </w:style>
  <w:style w:type="character" w:customStyle="1" w:styleId="SourceChar">
    <w:name w:val="Source Char"/>
    <w:link w:val="Source"/>
    <w:rsid w:val="00342219"/>
    <w:rPr>
      <w:rFonts w:ascii="Calibri" w:eastAsia="Times New Roman" w:hAnsi="Calibri" w:cs="Times New Roman"/>
      <w:i/>
    </w:rPr>
  </w:style>
  <w:style w:type="table" w:styleId="TableGrid">
    <w:name w:val="Table Grid"/>
    <w:basedOn w:val="TableNormal"/>
    <w:uiPriority w:val="39"/>
    <w:rsid w:val="0081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C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gov/today/cyberlc/feature_wdesc.php?rec=5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orris@al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Repor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3578</CharactersWithSpaces>
  <SharedDoc>false</SharedDoc>
  <HLinks>
    <vt:vector size="6" baseType="variant">
      <vt:variant>
        <vt:i4>8323148</vt:i4>
      </vt:variant>
      <vt:variant>
        <vt:i4>0</vt:i4>
      </vt:variant>
      <vt:variant>
        <vt:i4>0</vt:i4>
      </vt:variant>
      <vt:variant>
        <vt:i4>5</vt:i4>
      </vt:variant>
      <vt:variant>
        <vt:lpwstr>mailto:cmcconnell@ala.org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McConnell</dc:creator>
  <cp:lastModifiedBy>Brooke Morris</cp:lastModifiedBy>
  <cp:revision>3</cp:revision>
  <cp:lastPrinted>2015-04-02T16:48:00Z</cp:lastPrinted>
  <dcterms:created xsi:type="dcterms:W3CDTF">2016-12-28T20:53:00Z</dcterms:created>
  <dcterms:modified xsi:type="dcterms:W3CDTF">2016-12-28T20:54:00Z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